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ACF528" wp14:editId="5645BD1F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="00103343">
              <w:rPr>
                <w:b/>
                <w:sz w:val="20"/>
                <w:szCs w:val="20"/>
                <w:lang w:val="be-BY"/>
              </w:rPr>
              <w:t>УСТЬ-ТАБАССКИЙ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Pr="007F3424" w:rsidRDefault="003F309C" w:rsidP="003F309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7F3424">
        <w:rPr>
          <w:rFonts w:eastAsia="MS Mincho"/>
          <w:bCs/>
          <w:spacing w:val="-2"/>
          <w:sz w:val="28"/>
          <w:szCs w:val="28"/>
        </w:rPr>
        <w:t xml:space="preserve">    </w:t>
      </w:r>
      <w:r w:rsidR="001262F2">
        <w:rPr>
          <w:rFonts w:eastAsia="MS Mincho"/>
          <w:bCs/>
          <w:spacing w:val="-2"/>
          <w:sz w:val="28"/>
          <w:szCs w:val="28"/>
        </w:rPr>
        <w:t>28</w:t>
      </w:r>
      <w:r w:rsidR="00535123" w:rsidRPr="007F3424">
        <w:rPr>
          <w:rFonts w:eastAsia="MS Mincho"/>
          <w:bCs/>
          <w:spacing w:val="-2"/>
          <w:sz w:val="28"/>
          <w:szCs w:val="28"/>
        </w:rPr>
        <w:t xml:space="preserve"> </w:t>
      </w:r>
      <w:r w:rsidR="00330B38" w:rsidRPr="007F3424">
        <w:rPr>
          <w:rFonts w:eastAsia="MS Mincho"/>
          <w:bCs/>
          <w:spacing w:val="-2"/>
          <w:sz w:val="28"/>
          <w:szCs w:val="28"/>
        </w:rPr>
        <w:t xml:space="preserve"> </w:t>
      </w:r>
      <w:r w:rsidR="00866469" w:rsidRPr="007F3424">
        <w:rPr>
          <w:rFonts w:eastAsia="MS Mincho"/>
          <w:bCs/>
          <w:spacing w:val="-2"/>
          <w:sz w:val="28"/>
          <w:szCs w:val="28"/>
          <w:lang w:val="ba-RU"/>
        </w:rPr>
        <w:t>ғ</w:t>
      </w:r>
      <w:proofErr w:type="spellStart"/>
      <w:r w:rsidR="00866469" w:rsidRPr="007F3424">
        <w:rPr>
          <w:rFonts w:eastAsia="MS Mincho"/>
          <w:bCs/>
          <w:spacing w:val="-2"/>
          <w:sz w:val="28"/>
          <w:szCs w:val="28"/>
        </w:rPr>
        <w:t>ину</w:t>
      </w:r>
      <w:r w:rsidR="00330B38" w:rsidRPr="007F3424">
        <w:rPr>
          <w:rFonts w:eastAsia="MS Mincho"/>
          <w:bCs/>
          <w:spacing w:val="-2"/>
          <w:sz w:val="28"/>
          <w:szCs w:val="28"/>
        </w:rPr>
        <w:t>ар</w:t>
      </w:r>
      <w:proofErr w:type="spellEnd"/>
      <w:r w:rsidRPr="007F3424">
        <w:rPr>
          <w:rFonts w:eastAsia="MS Mincho"/>
          <w:bCs/>
          <w:spacing w:val="-2"/>
          <w:sz w:val="28"/>
          <w:szCs w:val="28"/>
        </w:rPr>
        <w:t xml:space="preserve"> </w:t>
      </w:r>
      <w:r w:rsidRPr="007F3424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39462C" w:rsidRPr="007F342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BE595E" w:rsidRPr="007F342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62C" w:rsidRPr="007F3424">
        <w:rPr>
          <w:rFonts w:eastAsia="MS Mincho"/>
          <w:bCs/>
          <w:spacing w:val="-2"/>
          <w:sz w:val="28"/>
          <w:szCs w:val="28"/>
          <w:lang w:val="be-BY"/>
        </w:rPr>
        <w:t>йыл</w:t>
      </w:r>
      <w:r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</w:t>
      </w:r>
      <w:r w:rsidR="00330B38"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6D122D">
        <w:rPr>
          <w:rFonts w:eastAsia="MS Mincho"/>
          <w:bCs/>
          <w:spacing w:val="-2"/>
          <w:sz w:val="28"/>
          <w:szCs w:val="28"/>
          <w:lang w:val="be-BY"/>
        </w:rPr>
        <w:t xml:space="preserve"> №  4  </w:t>
      </w:r>
      <w:r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</w:t>
      </w:r>
      <w:r w:rsidR="00535123" w:rsidRPr="007F342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262F2">
        <w:rPr>
          <w:rFonts w:eastAsia="MS Mincho"/>
          <w:bCs/>
          <w:spacing w:val="-2"/>
          <w:sz w:val="28"/>
          <w:szCs w:val="28"/>
          <w:lang w:val="be-BY"/>
        </w:rPr>
        <w:t xml:space="preserve">8 </w:t>
      </w:r>
      <w:r w:rsidR="004F5C38"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62C" w:rsidRPr="007F3424">
        <w:rPr>
          <w:rFonts w:eastAsia="MS Mincho"/>
          <w:bCs/>
          <w:spacing w:val="-2"/>
          <w:sz w:val="28"/>
          <w:szCs w:val="28"/>
          <w:lang w:val="be-BY"/>
        </w:rPr>
        <w:t>января</w:t>
      </w:r>
      <w:r w:rsidR="007F3424"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39462C" w:rsidRPr="007F3424">
        <w:rPr>
          <w:rFonts w:eastAsia="MS Mincho"/>
          <w:bCs/>
          <w:spacing w:val="-2"/>
          <w:sz w:val="28"/>
          <w:szCs w:val="28"/>
          <w:lang w:val="be-BY"/>
        </w:rPr>
        <w:t>202</w:t>
      </w:r>
      <w:r w:rsidR="00BE595E" w:rsidRPr="007F342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9462C" w:rsidRPr="007F3424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F309C" w:rsidRPr="007F3424" w:rsidRDefault="003F309C" w:rsidP="003F309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017FD" w:rsidRDefault="005017FD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C037B" w:rsidRDefault="00BE595E" w:rsidP="00EC037B">
      <w:pPr>
        <w:shd w:val="clear" w:color="auto" w:fill="FFFFFF"/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 xml:space="preserve">Об утверждении Плана </w:t>
      </w:r>
      <w:r w:rsidR="00EC037B">
        <w:rPr>
          <w:rFonts w:eastAsia="Calibri" w:cstheme="minorBidi"/>
          <w:b/>
          <w:sz w:val="28"/>
          <w:szCs w:val="28"/>
          <w:lang w:eastAsia="en-US"/>
        </w:rPr>
        <w:t xml:space="preserve">мероприятий по противодействию коррупции </w:t>
      </w:r>
    </w:p>
    <w:p w:rsidR="00EC037B" w:rsidRDefault="00EC037B" w:rsidP="00EC037B">
      <w:pPr>
        <w:shd w:val="clear" w:color="auto" w:fill="FFFFFF"/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 xml:space="preserve">в муниципальном районе Аскинский район </w:t>
      </w:r>
    </w:p>
    <w:p w:rsidR="00EC037B" w:rsidRDefault="00EC037B" w:rsidP="00EC037B">
      <w:pPr>
        <w:shd w:val="clear" w:color="auto" w:fill="FFFFFF"/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 xml:space="preserve">Республики Башкортостан </w:t>
      </w:r>
      <w:proofErr w:type="gramStart"/>
      <w:r>
        <w:rPr>
          <w:rFonts w:eastAsia="Calibri" w:cstheme="minorBidi"/>
          <w:b/>
          <w:sz w:val="28"/>
          <w:szCs w:val="28"/>
          <w:lang w:eastAsia="en-US"/>
        </w:rPr>
        <w:t>на</w:t>
      </w:r>
      <w:proofErr w:type="gramEnd"/>
    </w:p>
    <w:p w:rsidR="005017FD" w:rsidRDefault="00EC037B" w:rsidP="00EC037B">
      <w:pPr>
        <w:shd w:val="clear" w:color="auto" w:fill="FFFFFF"/>
        <w:jc w:val="center"/>
      </w:pPr>
      <w:r>
        <w:rPr>
          <w:rFonts w:eastAsia="Calibri" w:cstheme="minorBidi"/>
          <w:b/>
          <w:sz w:val="28"/>
          <w:szCs w:val="28"/>
          <w:lang w:eastAsia="en-US"/>
        </w:rPr>
        <w:t xml:space="preserve"> 2022-2025 годы</w:t>
      </w:r>
    </w:p>
    <w:p w:rsidR="005017FD" w:rsidRDefault="005017FD" w:rsidP="005017FD">
      <w:pPr>
        <w:shd w:val="clear" w:color="auto" w:fill="FFFFFF"/>
        <w:jc w:val="both"/>
      </w:pPr>
    </w:p>
    <w:p w:rsidR="005017FD" w:rsidRDefault="00EC037B" w:rsidP="005017F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25 декабря 2008 года №273-ФЗ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Указами Президента Российской Федерации от 16 августа 2021 года № 478 «О национальном плане противодействия коррупции на 2021-2024 годы», Распоряжением Главы Республики Башкортостан № РГ-492 от 29 декабря 2021 года «Об утверждении Плана</w:t>
      </w:r>
      <w:proofErr w:type="gramEnd"/>
      <w:r>
        <w:rPr>
          <w:sz w:val="28"/>
          <w:szCs w:val="28"/>
        </w:rPr>
        <w:t xml:space="preserve"> мероприятий по противодействию коррупции в Республике Башкортостан на 2022-2025 годы»</w:t>
      </w:r>
    </w:p>
    <w:p w:rsidR="005017FD" w:rsidRDefault="00EC037B" w:rsidP="005017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037B" w:rsidRDefault="00EC037B" w:rsidP="00EA4A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</w:t>
      </w:r>
      <w:r w:rsidR="00EA4ADF">
        <w:rPr>
          <w:sz w:val="28"/>
          <w:szCs w:val="28"/>
        </w:rPr>
        <w:t>в Администрации</w:t>
      </w:r>
      <w:r w:rsidR="00EA4ADF" w:rsidRPr="00EA4ADF">
        <w:rPr>
          <w:sz w:val="28"/>
          <w:szCs w:val="28"/>
        </w:rPr>
        <w:t xml:space="preserve"> сельского поселения Усть-Табасский сельсовет муниципального района Аскинский район Республики Башкортостан</w:t>
      </w:r>
      <w:r w:rsidR="00EA4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2022-2025 годы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далее-План) согласно приложению к настоящему постановлению.</w:t>
      </w:r>
    </w:p>
    <w:p w:rsidR="00EA4ADF" w:rsidRDefault="00EA4ADF" w:rsidP="00EA4A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A4ADF">
        <w:rPr>
          <w:sz w:val="28"/>
          <w:szCs w:val="28"/>
        </w:rPr>
        <w:t>Опубликовать настоящее постановление на официальном сайте Администрация сельского поселения Усть-Табасский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:</w:t>
      </w:r>
    </w:p>
    <w:p w:rsidR="00EA4ADF" w:rsidRPr="00EA4ADF" w:rsidRDefault="00EA4ADF" w:rsidP="00EC037B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A4ADF">
        <w:rPr>
          <w:sz w:val="28"/>
          <w:szCs w:val="28"/>
        </w:rPr>
        <w:t>Постановление вступает в силу с момента его подписания.</w:t>
      </w:r>
    </w:p>
    <w:p w:rsidR="00EA4ADF" w:rsidRDefault="00EA4ADF" w:rsidP="00EA4A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EA4ADF">
        <w:rPr>
          <w:sz w:val="28"/>
          <w:szCs w:val="28"/>
        </w:rPr>
        <w:t>Контроль за</w:t>
      </w:r>
      <w:proofErr w:type="gramEnd"/>
      <w:r w:rsidRPr="00EA4A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4ADF" w:rsidRDefault="00EA4ADF" w:rsidP="005017FD">
      <w:pPr>
        <w:shd w:val="clear" w:color="auto" w:fill="FFFFFF"/>
        <w:jc w:val="both"/>
        <w:rPr>
          <w:sz w:val="28"/>
          <w:szCs w:val="28"/>
        </w:rPr>
      </w:pPr>
    </w:p>
    <w:p w:rsidR="00EA4ADF" w:rsidRDefault="00EA4ADF" w:rsidP="005017FD">
      <w:pPr>
        <w:shd w:val="clear" w:color="auto" w:fill="FFFFFF"/>
        <w:jc w:val="both"/>
        <w:rPr>
          <w:sz w:val="28"/>
          <w:szCs w:val="28"/>
        </w:rPr>
      </w:pPr>
    </w:p>
    <w:p w:rsidR="00EA4ADF" w:rsidRDefault="00EA4ADF" w:rsidP="005017FD">
      <w:pPr>
        <w:shd w:val="clear" w:color="auto" w:fill="FFFFFF"/>
        <w:jc w:val="both"/>
        <w:rPr>
          <w:sz w:val="28"/>
          <w:szCs w:val="28"/>
        </w:rPr>
      </w:pPr>
    </w:p>
    <w:p w:rsidR="00EA4ADF" w:rsidRDefault="00EA4ADF" w:rsidP="005017FD">
      <w:pPr>
        <w:shd w:val="clear" w:color="auto" w:fill="FFFFFF"/>
        <w:jc w:val="both"/>
        <w:rPr>
          <w:sz w:val="28"/>
          <w:szCs w:val="28"/>
        </w:rPr>
      </w:pP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>Глава сельского поселения</w:t>
      </w:r>
    </w:p>
    <w:p w:rsidR="004F5C38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СП Усть-Табасский сельсовет                            </w:t>
      </w:r>
      <w:r>
        <w:rPr>
          <w:sz w:val="28"/>
          <w:szCs w:val="28"/>
        </w:rPr>
        <w:t xml:space="preserve">              </w:t>
      </w:r>
      <w:r w:rsidRPr="005017FD">
        <w:rPr>
          <w:sz w:val="28"/>
          <w:szCs w:val="28"/>
        </w:rPr>
        <w:t xml:space="preserve">       </w:t>
      </w:r>
      <w:proofErr w:type="spellStart"/>
      <w:r w:rsidRPr="005017FD">
        <w:rPr>
          <w:sz w:val="28"/>
          <w:szCs w:val="28"/>
        </w:rPr>
        <w:t>Файзырахманова</w:t>
      </w:r>
      <w:proofErr w:type="spellEnd"/>
      <w:r w:rsidRPr="005017FD">
        <w:rPr>
          <w:sz w:val="28"/>
          <w:szCs w:val="28"/>
        </w:rPr>
        <w:t xml:space="preserve"> А.А.</w:t>
      </w:r>
    </w:p>
    <w:p w:rsidR="00864D69" w:rsidRDefault="00970654" w:rsidP="005017FD">
      <w:pPr>
        <w:jc w:val="both"/>
        <w:rPr>
          <w:sz w:val="28"/>
          <w:szCs w:val="28"/>
        </w:rPr>
        <w:sectPr w:rsidR="00864D69" w:rsidSect="004F5C38">
          <w:pgSz w:w="11906" w:h="16838"/>
          <w:pgMar w:top="851" w:right="567" w:bottom="1134" w:left="1134" w:header="709" w:footer="709" w:gutter="0"/>
          <w:cols w:space="720"/>
        </w:sectPr>
      </w:pPr>
      <w:r w:rsidRPr="005017FD">
        <w:rPr>
          <w:sz w:val="28"/>
          <w:szCs w:val="28"/>
        </w:rPr>
        <w:t xml:space="preserve">   </w:t>
      </w:r>
    </w:p>
    <w:p w:rsidR="00864D69" w:rsidRDefault="00864D69" w:rsidP="00864D69">
      <w:pPr>
        <w:pStyle w:val="ConsPlusTitle"/>
        <w:jc w:val="center"/>
      </w:pPr>
      <w:r>
        <w:lastRenderedPageBreak/>
        <w:t>ПЛАН</w:t>
      </w:r>
    </w:p>
    <w:p w:rsidR="00864D69" w:rsidRDefault="00864D69" w:rsidP="00864D69">
      <w:pPr>
        <w:pStyle w:val="ConsPlusTitle"/>
        <w:jc w:val="center"/>
      </w:pPr>
      <w:r>
        <w:t>МЕРОПРИЯТИЙ ПО ПРОТИВОДЕЙСТВИЮ КОРРУПЦИИ</w:t>
      </w:r>
    </w:p>
    <w:p w:rsidR="00864D69" w:rsidRDefault="00864D69" w:rsidP="00864D69">
      <w:pPr>
        <w:pStyle w:val="ConsPlusTitle"/>
        <w:jc w:val="center"/>
      </w:pPr>
      <w:r>
        <w:t xml:space="preserve"> В МУНИЦИПАЛЬНОМ РАЙОНЕ АСКИНСКИЙ РАЙОН</w:t>
      </w:r>
    </w:p>
    <w:p w:rsidR="00864D69" w:rsidRDefault="00864D69" w:rsidP="00864D69">
      <w:pPr>
        <w:pStyle w:val="ConsPlusTitle"/>
        <w:jc w:val="center"/>
      </w:pPr>
      <w:r>
        <w:t>РЕСПУБЛИКИ БАШКОРТОСТАН НА  2022-2025  ГОДЫ</w:t>
      </w:r>
      <w:r>
        <w:tab/>
      </w:r>
    </w:p>
    <w:p w:rsidR="00864D69" w:rsidRDefault="00864D69" w:rsidP="00864D69">
      <w:pPr>
        <w:pStyle w:val="ConsPlusTitle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520"/>
        <w:gridCol w:w="3163"/>
        <w:gridCol w:w="2167"/>
        <w:gridCol w:w="4042"/>
      </w:tblGrid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№</w:t>
            </w:r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№</w:t>
            </w:r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proofErr w:type="gramStart"/>
            <w:r w:rsidRPr="00A545F6">
              <w:rPr>
                <w:rStyle w:val="2"/>
                <w:rFonts w:eastAsiaTheme="minorHAnsi"/>
              </w:rPr>
              <w:t>п</w:t>
            </w:r>
            <w:proofErr w:type="gramEnd"/>
            <w:r w:rsidRPr="00A545F6">
              <w:rPr>
                <w:rStyle w:val="2"/>
                <w:rFonts w:eastAsiaTheme="minorHAnsi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Содержание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Исполнители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Сроки исполнения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Ожидаемый результат (целевой показатель)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spacing w:line="260" w:lineRule="exact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spacing w:line="260" w:lineRule="exact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spacing w:line="260" w:lineRule="exact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5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4520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</w:rPr>
              <w:t>Утверждение плана (программы) противодействия коррупции на 2022-2025 годы (либо отдельного плана на соответствующий год) в соответствии с Национальным планом противодействия коррупции на 2021- 2024 с учётом типа муниципального образования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sz w:val="26"/>
                <w:szCs w:val="26"/>
              </w:rPr>
              <w:t xml:space="preserve">до  </w:t>
            </w:r>
            <w:r w:rsidRPr="00A545F6">
              <w:rPr>
                <w:rStyle w:val="2"/>
              </w:rPr>
              <w:t xml:space="preserve">1 марта </w:t>
            </w:r>
          </w:p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</w:rPr>
              <w:t>2022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E94D7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Доля   органов местного самоуправления  муниципального района Аскинский район,</w:t>
            </w:r>
          </w:p>
          <w:p w:rsidR="00864D69" w:rsidRPr="00A545F6" w:rsidRDefault="00864D69" w:rsidP="00F96D8B">
            <w:pPr>
              <w:jc w:val="center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утвердивших планы (программы) мероприятий по противодействию коррупции на соответствующий год от общего количества   органов местного самоуправления муниципального района:</w:t>
            </w:r>
          </w:p>
          <w:p w:rsidR="00864D69" w:rsidRPr="00E94D7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864D69" w:rsidRPr="00E94D76" w:rsidRDefault="00864D69" w:rsidP="00864D69">
            <w:pPr>
              <w:widowControl w:val="0"/>
              <w:numPr>
                <w:ilvl w:val="0"/>
                <w:numId w:val="2"/>
              </w:numPr>
              <w:tabs>
                <w:tab w:val="left" w:pos="610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2"/>
              </w:numPr>
              <w:tabs>
                <w:tab w:val="left" w:pos="605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864D69" w:rsidRPr="00E94D76" w:rsidRDefault="00864D69" w:rsidP="00864D69">
            <w:pPr>
              <w:widowControl w:val="0"/>
              <w:numPr>
                <w:ilvl w:val="0"/>
                <w:numId w:val="2"/>
              </w:numPr>
              <w:tabs>
                <w:tab w:val="left" w:pos="605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– 100%.</w:t>
            </w:r>
          </w:p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Fonts w:eastAsia="Microsoft Sans Serif"/>
                <w:sz w:val="26"/>
                <w:szCs w:val="26"/>
              </w:rPr>
              <w:t xml:space="preserve"> 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4520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</w:rPr>
              <w:t>Разработка и принятие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widowControl w:val="0"/>
              <w:spacing w:line="326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4520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</w:rPr>
              <w:t xml:space="preserve">Проведение антикоррупционной </w:t>
            </w:r>
            <w:r w:rsidRPr="00A545F6">
              <w:rPr>
                <w:rStyle w:val="2"/>
              </w:rPr>
              <w:lastRenderedPageBreak/>
              <w:t xml:space="preserve">экспертизы нормативных правовых актов и проектов нормативных правовых актов   органов местного самоуправления  муниципального района. Обеспечение устранения выявленных </w:t>
            </w:r>
            <w:proofErr w:type="spellStart"/>
            <w:r w:rsidRPr="00A545F6">
              <w:rPr>
                <w:rStyle w:val="2"/>
              </w:rPr>
              <w:t>коррупциогенных</w:t>
            </w:r>
            <w:proofErr w:type="spellEnd"/>
            <w:r w:rsidRPr="00A545F6">
              <w:rPr>
                <w:rStyle w:val="2"/>
              </w:rPr>
              <w:t xml:space="preserve"> факторов.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</w:t>
            </w:r>
          </w:p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E94D7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Доля проектов нормативных 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lastRenderedPageBreak/>
              <w:t>правовых актов Республики Башкортостан, в отношении которых проведена антикоррупционная экспертиза, от общего количества разработанных проектов нормативных правовых актов:</w:t>
            </w:r>
          </w:p>
          <w:p w:rsidR="00864D69" w:rsidRPr="00E94D7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864D69" w:rsidRPr="00E94D76" w:rsidRDefault="00864D69" w:rsidP="00864D69">
            <w:pPr>
              <w:widowControl w:val="0"/>
              <w:numPr>
                <w:ilvl w:val="0"/>
                <w:numId w:val="3"/>
              </w:numPr>
              <w:tabs>
                <w:tab w:val="left" w:pos="610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3"/>
              </w:numPr>
              <w:tabs>
                <w:tab w:val="left" w:pos="605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- 100%;</w:t>
            </w:r>
          </w:p>
          <w:p w:rsidR="00864D69" w:rsidRPr="00E94D76" w:rsidRDefault="00864D69" w:rsidP="00F96D8B">
            <w:pPr>
              <w:widowControl w:val="0"/>
              <w:tabs>
                <w:tab w:val="left" w:pos="605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 – 100%</w:t>
            </w:r>
          </w:p>
          <w:p w:rsidR="00864D69" w:rsidRPr="00A545F6" w:rsidRDefault="00864D69" w:rsidP="00F96D8B">
            <w:pPr>
              <w:widowControl w:val="0"/>
              <w:spacing w:line="326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lastRenderedPageBreak/>
              <w:t>4</w:t>
            </w:r>
          </w:p>
        </w:tc>
        <w:tc>
          <w:tcPr>
            <w:tcW w:w="4520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</w:t>
            </w:r>
            <w:r>
              <w:rPr>
                <w:rStyle w:val="2"/>
              </w:rPr>
              <w:t xml:space="preserve"> нормативных правовых актов на о</w:t>
            </w:r>
            <w:r w:rsidRPr="00A545F6">
              <w:rPr>
                <w:rStyle w:val="2"/>
              </w:rPr>
              <w:t>фициальном информационном портале органов государственной власти Республики Башкортостан, на официальных сайтах органов местного самоуправления  муниципального района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Доля </w:t>
            </w:r>
            <w:proofErr w:type="gramStart"/>
            <w:r w:rsidRPr="00A545F6">
              <w:rPr>
                <w:color w:val="000000"/>
                <w:sz w:val="26"/>
                <w:szCs w:val="26"/>
                <w:lang w:bidi="ru-RU"/>
              </w:rPr>
              <w:t>размещённых</w:t>
            </w:r>
            <w:proofErr w:type="gramEnd"/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864D69" w:rsidRPr="00DC6EE3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 на официальных сайтах органов местного самоуправления РБ для проведения независимой антикоррупционной экспертизы и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DC6EE3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864D69" w:rsidRPr="00A545F6" w:rsidRDefault="00864D69" w:rsidP="00F96D8B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5</w:t>
            </w:r>
          </w:p>
        </w:tc>
        <w:tc>
          <w:tcPr>
            <w:tcW w:w="4520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</w:rPr>
              <w:t>Проведение анализа соблюдения запретов, ограничений и требований, установленных в целях противодействия коррупции,    замещающих  муниципальные должности, должности муниципальной службы, должности руководителей   муниципальных учреждений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Доля  органов местного самоуправления муниципального района и руководителей муниципальных </w:t>
            </w:r>
            <w:proofErr w:type="gramStart"/>
            <w:r w:rsidRPr="00A545F6">
              <w:rPr>
                <w:color w:val="000000"/>
                <w:sz w:val="26"/>
                <w:szCs w:val="26"/>
                <w:lang w:bidi="ru-RU"/>
              </w:rPr>
              <w:t>учреждений</w:t>
            </w:r>
            <w:proofErr w:type="gramEnd"/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 в которых проведён указанный анализ от общего количества   органов местного самоуправления  и руководителей муниципальных учреждений: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DC6EE3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864D69" w:rsidRPr="00EB0B07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4520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</w:t>
            </w:r>
            <w:r w:rsidRPr="00A545F6">
              <w:rPr>
                <w:sz w:val="26"/>
                <w:szCs w:val="26"/>
              </w:rPr>
              <w:t xml:space="preserve"> </w:t>
            </w:r>
            <w:r w:rsidRPr="00A545F6">
              <w:rPr>
                <w:rStyle w:val="2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"/>
                <w:rFonts w:eastAsiaTheme="minorHAnsi"/>
              </w:rPr>
              <w:t xml:space="preserve">Доля   органов местного самоуправления МР на официальных сайтах (в разделе 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>«Противодействие коррупции») которых размещена обезличенная информации о выявленных нарушениях служащими антикоррупционного законодательства и принятых мерах ответственности от общего количества   органов местного самоуправления МР, в которых такие нарушения установлены: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lastRenderedPageBreak/>
              <w:t>2023-100%;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  муниципальных учреждений</w:t>
            </w:r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"/>
                <w:rFonts w:eastAsiaTheme="minorHAnsi"/>
              </w:rPr>
              <w:t xml:space="preserve">Доля проанализированных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Башкортостан и муниципальными 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>служащими, руководителями государственных и муниципальных учреждений Республики Башкортостан в период декларационной кампании от общего количества таких сведений: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864D69" w:rsidRPr="00A545F6" w:rsidRDefault="00864D69" w:rsidP="00F96D8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 органах местного </w:t>
            </w:r>
            <w:r w:rsidRPr="00A545F6">
              <w:rPr>
                <w:rStyle w:val="2"/>
                <w:rFonts w:eastAsiaTheme="minorHAnsi"/>
              </w:rPr>
              <w:lastRenderedPageBreak/>
              <w:t>самоуправления  МР и на должности руководителей подведомственных им учреждений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 xml:space="preserve">Доля проанализированных сведений (в части, касающейся профилактики коррупционных правонарушений), представленных кандидатами на </w:t>
            </w:r>
            <w:r w:rsidRPr="00A545F6">
              <w:rPr>
                <w:rStyle w:val="2"/>
                <w:rFonts w:eastAsiaTheme="minorHAnsi"/>
              </w:rPr>
              <w:lastRenderedPageBreak/>
              <w:t>должности в  органах местного самоуправления  МР и на должности руководителей подведомственных им учреждений от общего количества таких сведений: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Проведение мониторинга участия лиц, замещающих   муниципальные должности в  МР, должности    муниципальной службы в  МР, в управлении коммерческими и некоммерческими организациями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раз в полугодие, итоговый доклад до 15 июля 2023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3151C8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Количество выявленных нарушений по участию лицами, замещающими   муниципальные должности в  МР, должности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муниципальной службы в  МР, в управлении коммерческими и некоммерческими организациями: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  <w:p w:rsidR="00864D69" w:rsidRPr="003151C8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 xml:space="preserve">Актуализация сведений, содержащихся в анкетах, представляемых при назначении лиц, замещающих   должности муниципальной службы, об их родственниках и свойственниках в </w:t>
            </w:r>
            <w:r w:rsidRPr="00A545F6">
              <w:rPr>
                <w:rStyle w:val="2"/>
                <w:rFonts w:eastAsiaTheme="minorHAnsi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по мере необходимости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widowControl w:val="0"/>
              <w:spacing w:line="32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11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proofErr w:type="gramStart"/>
            <w:r w:rsidRPr="00A545F6">
              <w:rPr>
                <w:rStyle w:val="2"/>
                <w:rFonts w:eastAsiaTheme="minorHAnsi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</w:t>
            </w:r>
            <w:r w:rsidRPr="00A545F6">
              <w:rPr>
                <w:sz w:val="26"/>
                <w:szCs w:val="26"/>
              </w:rPr>
              <w:t xml:space="preserve"> </w:t>
            </w:r>
            <w:r w:rsidRPr="00A545F6">
              <w:rPr>
                <w:rStyle w:val="2"/>
                <w:rFonts w:eastAsiaTheme="minorHAnsi"/>
              </w:rPr>
              <w:t>связи с утратой доверия</w:t>
            </w:r>
            <w:proofErr w:type="gramEnd"/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"/>
                <w:rFonts w:eastAsiaTheme="minorHAnsi"/>
              </w:rPr>
              <w:t xml:space="preserve">Количество нарушений срока направления в Аппарат Правительства Республики Башкортостан сведений о применении к лицам, замещающим   муниципальные должности, должности муниципальной службы, взыскания в виде 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>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доверия: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spacing w:line="326" w:lineRule="exact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545F6">
              <w:rPr>
                <w:rStyle w:val="2"/>
                <w:rFonts w:eastAsiaTheme="minorHAnsi"/>
              </w:rPr>
              <w:t>обучение</w:t>
            </w:r>
            <w:proofErr w:type="gramEnd"/>
            <w:r w:rsidRPr="00A545F6">
              <w:rPr>
                <w:rStyle w:val="2"/>
                <w:rFonts w:eastAsiaTheme="minorHAnsi"/>
              </w:rPr>
              <w:t xml:space="preserve"> </w:t>
            </w:r>
            <w:r w:rsidRPr="00A545F6">
              <w:rPr>
                <w:rStyle w:val="2"/>
                <w:rFonts w:eastAsiaTheme="minorHAnsi"/>
              </w:rPr>
              <w:lastRenderedPageBreak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</w:t>
            </w:r>
          </w:p>
        </w:tc>
        <w:tc>
          <w:tcPr>
            <w:tcW w:w="2167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rStyle w:val="2"/>
              </w:rPr>
            </w:pPr>
            <w:r w:rsidRPr="00A545F6">
              <w:rPr>
                <w:rStyle w:val="2"/>
              </w:rPr>
              <w:t>ежегодно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 xml:space="preserve">Доля количества гражданских (муниципальных)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количества указанных </w:t>
            </w:r>
            <w:r w:rsidRPr="00A545F6">
              <w:rPr>
                <w:rStyle w:val="2"/>
                <w:rFonts w:eastAsiaTheme="minorHAnsi"/>
              </w:rPr>
              <w:lastRenderedPageBreak/>
              <w:t>лиц, запланированных к обучению: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2022-100%;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2023-100%;</w:t>
            </w:r>
          </w:p>
          <w:p w:rsidR="00864D69" w:rsidRPr="00A545F6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2024-100%;</w:t>
            </w:r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color w:val="000000"/>
                <w:sz w:val="26"/>
                <w:szCs w:val="26"/>
                <w:lang w:bidi="ru-RU"/>
              </w:rPr>
              <w:t>2025-100%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13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Обеспечение участия лиц, впервые поступивших на 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не позднее одного года со дня поступления на службу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Доля лиц, впервые поступивших на  муниципальную службу и замещающих должности, связанные с соблюдением антикоррупционных стандартов,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2022 - 100%;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- 100%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spacing w:line="326" w:lineRule="exact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spacing w:line="260" w:lineRule="exact"/>
              <w:ind w:left="240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tabs>
                <w:tab w:val="left" w:pos="1138"/>
                <w:tab w:val="right" w:pos="4776"/>
              </w:tabs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"/>
                <w:rFonts w:eastAsiaTheme="minorHAnsi"/>
              </w:rPr>
              <w:t xml:space="preserve">Рассмотрение не реже одного раза в квартал вопросов </w:t>
            </w:r>
            <w:r w:rsidRPr="00A545F6">
              <w:rPr>
                <w:rStyle w:val="2"/>
                <w:rFonts w:eastAsiaTheme="minorHAnsi"/>
              </w:rPr>
              <w:lastRenderedPageBreak/>
              <w:t xml:space="preserve">правоприменительной </w:t>
            </w:r>
            <w:proofErr w:type="gramStart"/>
            <w:r w:rsidRPr="00A545F6">
              <w:rPr>
                <w:rStyle w:val="2"/>
                <w:rFonts w:eastAsiaTheme="minorHAnsi"/>
              </w:rPr>
              <w:t>практики</w:t>
            </w:r>
            <w:proofErr w:type="gramEnd"/>
            <w:r w:rsidRPr="00A545F6">
              <w:rPr>
                <w:rStyle w:val="2"/>
                <w:rFonts w:eastAsiaTheme="minorHAnsi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>правовых актов, незаконными решений и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ab/>
              <w:t>действий (бездействия)</w:t>
            </w:r>
          </w:p>
          <w:p w:rsidR="00864D69" w:rsidRPr="0070084C" w:rsidRDefault="00864D69" w:rsidP="00F96D8B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70084C">
              <w:rPr>
                <w:color w:val="000000"/>
                <w:sz w:val="26"/>
                <w:szCs w:val="26"/>
                <w:lang w:bidi="ru-RU"/>
              </w:rPr>
              <w:t>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ind w:left="240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>ежеквартально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D69" w:rsidRPr="00A545F6" w:rsidRDefault="00864D69" w:rsidP="00F96D8B">
            <w:pPr>
              <w:ind w:right="8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"/>
                <w:rFonts w:eastAsiaTheme="minorHAnsi"/>
              </w:rPr>
              <w:t xml:space="preserve">Доля   органов местного самоуправления  МР </w:t>
            </w:r>
            <w:r w:rsidRPr="00A545F6">
              <w:rPr>
                <w:rStyle w:val="2"/>
                <w:rFonts w:eastAsiaTheme="minorHAnsi"/>
              </w:rPr>
              <w:lastRenderedPageBreak/>
              <w:t>рассмотревших не реже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 одного раза в квартал вопросы</w:t>
            </w:r>
          </w:p>
          <w:p w:rsidR="00864D69" w:rsidRPr="00A545F6" w:rsidRDefault="00864D69" w:rsidP="00F96D8B">
            <w:pPr>
              <w:widowControl w:val="0"/>
              <w:ind w:right="80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A545F6">
              <w:rPr>
                <w:color w:val="000000"/>
                <w:sz w:val="26"/>
                <w:szCs w:val="26"/>
                <w:lang w:bidi="ru-RU"/>
              </w:rPr>
              <w:t xml:space="preserve">Правоприменительной практики по 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t>результатам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вступивших в законную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силу решений судов,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арбитражных судов о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признании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недействительными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ненормативных правовых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актов, незаконными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решений и действий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(бездействия)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государственных органов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Республики Башкортостан,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органов местного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самоуправления и их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должностных лиц в целях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выработки и принятия мер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по предупреждению и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устранению причин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выявленных нарушений, от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общего количества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органов местного</w:t>
            </w:r>
            <w:r w:rsidRPr="0070084C">
              <w:rPr>
                <w:color w:val="000000"/>
                <w:sz w:val="26"/>
                <w:szCs w:val="26"/>
                <w:lang w:bidi="ru-RU"/>
              </w:rPr>
              <w:br/>
              <w:t>самоупра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t>вления</w:t>
            </w:r>
            <w:r w:rsidRPr="00A545F6">
              <w:rPr>
                <w:color w:val="000000"/>
                <w:sz w:val="26"/>
                <w:szCs w:val="26"/>
                <w:lang w:bidi="ru-RU"/>
              </w:rPr>
              <w:br/>
              <w:t>Республики Башкортостан:</w:t>
            </w:r>
            <w:proofErr w:type="gramEnd"/>
          </w:p>
          <w:p w:rsidR="00864D69" w:rsidRPr="00A545F6" w:rsidRDefault="00864D69" w:rsidP="00F96D8B">
            <w:pPr>
              <w:widowControl w:val="0"/>
              <w:ind w:right="80"/>
              <w:jc w:val="center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A545F6">
              <w:rPr>
                <w:rFonts w:eastAsia="Sylfaen"/>
                <w:bCs/>
                <w:color w:val="000000"/>
                <w:sz w:val="26"/>
                <w:szCs w:val="26"/>
                <w:lang w:bidi="ru-RU"/>
              </w:rPr>
              <w:t xml:space="preserve">2022 </w:t>
            </w:r>
            <w:r w:rsidRPr="00A545F6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 xml:space="preserve">- </w:t>
            </w:r>
            <w:r w:rsidRPr="00A545F6">
              <w:rPr>
                <w:rFonts w:eastAsia="Sylfaen"/>
                <w:bCs/>
                <w:color w:val="000000"/>
                <w:sz w:val="26"/>
                <w:szCs w:val="26"/>
                <w:lang w:bidi="ru-RU"/>
              </w:rPr>
              <w:t>100</w:t>
            </w:r>
            <w:r w:rsidRPr="00A545F6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%;</w:t>
            </w:r>
          </w:p>
          <w:p w:rsidR="00864D69" w:rsidRPr="00A545F6" w:rsidRDefault="00864D69" w:rsidP="00F96D8B">
            <w:pPr>
              <w:widowControl w:val="0"/>
              <w:ind w:right="80"/>
              <w:jc w:val="center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A545F6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2023 -    100 %;</w:t>
            </w:r>
          </w:p>
          <w:p w:rsidR="00864D69" w:rsidRPr="00A545F6" w:rsidRDefault="00864D69" w:rsidP="00F96D8B">
            <w:pPr>
              <w:widowControl w:val="0"/>
              <w:ind w:right="80"/>
              <w:jc w:val="center"/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A545F6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2024-      100%;</w:t>
            </w:r>
          </w:p>
          <w:p w:rsidR="00864D69" w:rsidRPr="00552CF8" w:rsidRDefault="00864D69" w:rsidP="00F96D8B">
            <w:pPr>
              <w:widowControl w:val="0"/>
              <w:ind w:right="80"/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bCs/>
                <w:color w:val="000000"/>
                <w:spacing w:val="-20"/>
                <w:sz w:val="26"/>
                <w:szCs w:val="26"/>
                <w:lang w:bidi="ru-RU"/>
              </w:rPr>
              <w:t>2025 –     100%</w:t>
            </w:r>
          </w:p>
        </w:tc>
      </w:tr>
      <w:tr w:rsidR="00864D69" w:rsidTr="00F96D8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16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tabs>
                <w:tab w:val="left" w:pos="1138"/>
                <w:tab w:val="right" w:pos="4776"/>
              </w:tabs>
              <w:jc w:val="center"/>
              <w:rPr>
                <w:rStyle w:val="2"/>
                <w:rFonts w:eastAsiaTheme="minorHAnsi"/>
              </w:rPr>
            </w:pPr>
            <w:r w:rsidRPr="00A545F6">
              <w:rPr>
                <w:rStyle w:val="2"/>
                <w:rFonts w:eastAsiaTheme="minorHAnsi"/>
              </w:rPr>
              <w:t xml:space="preserve">Проведение анализа исполнения </w:t>
            </w:r>
            <w:r w:rsidRPr="00A545F6">
              <w:rPr>
                <w:rStyle w:val="2"/>
                <w:rFonts w:eastAsiaTheme="minorHAnsi"/>
              </w:rPr>
              <w:lastRenderedPageBreak/>
              <w:t>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163" w:type="dxa"/>
          </w:tcPr>
          <w:p w:rsidR="00864D69" w:rsidRPr="00A545F6" w:rsidRDefault="00864D69" w:rsidP="00F96D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D69" w:rsidRPr="00A545F6" w:rsidRDefault="00864D69" w:rsidP="00F96D8B">
            <w:pPr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proofErr w:type="gramStart"/>
            <w:r w:rsidRPr="00A545F6">
              <w:rPr>
                <w:rStyle w:val="2"/>
                <w:rFonts w:eastAsiaTheme="minorHAnsi"/>
              </w:rPr>
              <w:t xml:space="preserve">Доля   органов местного </w:t>
            </w:r>
            <w:r w:rsidRPr="00A545F6">
              <w:rPr>
                <w:rStyle w:val="2"/>
                <w:rFonts w:eastAsiaTheme="minorHAnsi"/>
              </w:rPr>
              <w:lastRenderedPageBreak/>
              <w:t>самоуправления МР, проанализировавших исполнение 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 обязанностей, предусмотренных статьей 12 Федерального закона «О противодействии коррупции», от общего количества</w:t>
            </w:r>
            <w:proofErr w:type="gramEnd"/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органов местного самоуправления Республики Башкортостан, выявивших такие нарушения:</w:t>
            </w:r>
          </w:p>
          <w:p w:rsidR="00864D69" w:rsidRPr="00A545F6" w:rsidRDefault="00864D69" w:rsidP="00F96D8B">
            <w:pPr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2022 - 100%;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5"/>
              </w:num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- 100%;</w:t>
            </w:r>
          </w:p>
          <w:p w:rsidR="00864D69" w:rsidRPr="00A545F6" w:rsidRDefault="00864D69" w:rsidP="00864D69">
            <w:pPr>
              <w:widowControl w:val="0"/>
              <w:numPr>
                <w:ilvl w:val="0"/>
                <w:numId w:val="5"/>
              </w:numPr>
              <w:tabs>
                <w:tab w:val="left" w:pos="619"/>
              </w:tabs>
              <w:jc w:val="center"/>
              <w:rPr>
                <w:sz w:val="26"/>
                <w:szCs w:val="26"/>
              </w:rPr>
            </w:pPr>
            <w:r w:rsidRPr="00A545F6">
              <w:rPr>
                <w:rStyle w:val="2"/>
                <w:rFonts w:eastAsiaTheme="minorHAnsi"/>
              </w:rPr>
              <w:t>- 100%</w:t>
            </w:r>
          </w:p>
        </w:tc>
      </w:tr>
    </w:tbl>
    <w:p w:rsidR="00864D69" w:rsidRDefault="00864D69" w:rsidP="00864D69"/>
    <w:p w:rsidR="00970654" w:rsidRPr="005017FD" w:rsidRDefault="00970654" w:rsidP="005017FD">
      <w:pPr>
        <w:jc w:val="both"/>
        <w:rPr>
          <w:sz w:val="28"/>
          <w:szCs w:val="28"/>
        </w:rPr>
      </w:pPr>
      <w:bookmarkStart w:id="0" w:name="_GoBack"/>
      <w:bookmarkEnd w:id="0"/>
    </w:p>
    <w:sectPr w:rsidR="00970654" w:rsidRPr="005017FD" w:rsidSect="00EF11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0D3"/>
    <w:multiLevelType w:val="multilevel"/>
    <w:tmpl w:val="53E28D3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93F7B"/>
    <w:multiLevelType w:val="hybridMultilevel"/>
    <w:tmpl w:val="1BB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6D7F"/>
    <w:multiLevelType w:val="multilevel"/>
    <w:tmpl w:val="FC643C6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64EC1"/>
    <w:multiLevelType w:val="multilevel"/>
    <w:tmpl w:val="0C406A6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26A77"/>
    <w:multiLevelType w:val="multilevel"/>
    <w:tmpl w:val="54B2C74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9C"/>
    <w:rsid w:val="000940CC"/>
    <w:rsid w:val="000E10FE"/>
    <w:rsid w:val="000E653F"/>
    <w:rsid w:val="00103343"/>
    <w:rsid w:val="001262F2"/>
    <w:rsid w:val="001838E2"/>
    <w:rsid w:val="001D5BFE"/>
    <w:rsid w:val="001F0E55"/>
    <w:rsid w:val="00216B22"/>
    <w:rsid w:val="002D36A2"/>
    <w:rsid w:val="002D6325"/>
    <w:rsid w:val="002E51E0"/>
    <w:rsid w:val="00321B40"/>
    <w:rsid w:val="00330B38"/>
    <w:rsid w:val="00333039"/>
    <w:rsid w:val="0039462C"/>
    <w:rsid w:val="003C14EE"/>
    <w:rsid w:val="003F1EE2"/>
    <w:rsid w:val="003F309C"/>
    <w:rsid w:val="003F687F"/>
    <w:rsid w:val="004155FF"/>
    <w:rsid w:val="00453E51"/>
    <w:rsid w:val="004A39EF"/>
    <w:rsid w:val="004F5C38"/>
    <w:rsid w:val="004F6E5C"/>
    <w:rsid w:val="005017FD"/>
    <w:rsid w:val="00535123"/>
    <w:rsid w:val="005C500F"/>
    <w:rsid w:val="005D1E10"/>
    <w:rsid w:val="005E0FC3"/>
    <w:rsid w:val="005F5635"/>
    <w:rsid w:val="00633193"/>
    <w:rsid w:val="00660678"/>
    <w:rsid w:val="0067700B"/>
    <w:rsid w:val="006A299F"/>
    <w:rsid w:val="006D122D"/>
    <w:rsid w:val="00736780"/>
    <w:rsid w:val="00741451"/>
    <w:rsid w:val="007F3424"/>
    <w:rsid w:val="0080509E"/>
    <w:rsid w:val="00823F9B"/>
    <w:rsid w:val="00864D69"/>
    <w:rsid w:val="00866469"/>
    <w:rsid w:val="00910D5E"/>
    <w:rsid w:val="009330A3"/>
    <w:rsid w:val="00933EA6"/>
    <w:rsid w:val="00970654"/>
    <w:rsid w:val="009A32FA"/>
    <w:rsid w:val="009C6C09"/>
    <w:rsid w:val="009C6EAC"/>
    <w:rsid w:val="009C7625"/>
    <w:rsid w:val="009D54C2"/>
    <w:rsid w:val="009F25CC"/>
    <w:rsid w:val="00B5357E"/>
    <w:rsid w:val="00B7122A"/>
    <w:rsid w:val="00B92E0F"/>
    <w:rsid w:val="00BD5CEC"/>
    <w:rsid w:val="00BE595E"/>
    <w:rsid w:val="00C60206"/>
    <w:rsid w:val="00C703D4"/>
    <w:rsid w:val="00C70593"/>
    <w:rsid w:val="00CA4140"/>
    <w:rsid w:val="00CB6687"/>
    <w:rsid w:val="00CE0EED"/>
    <w:rsid w:val="00D40BFB"/>
    <w:rsid w:val="00E40C21"/>
    <w:rsid w:val="00EA4ADF"/>
    <w:rsid w:val="00EC037B"/>
    <w:rsid w:val="00EF3C43"/>
    <w:rsid w:val="00F575ED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7B"/>
    <w:pPr>
      <w:ind w:left="720"/>
      <w:contextualSpacing/>
    </w:pPr>
  </w:style>
  <w:style w:type="paragraph" w:customStyle="1" w:styleId="ConsPlusTitle">
    <w:name w:val="ConsPlusTitle"/>
    <w:rsid w:val="00864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86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64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864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4857-67F3-47AE-B417-A6A6553B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50</cp:revision>
  <cp:lastPrinted>2022-01-25T11:28:00Z</cp:lastPrinted>
  <dcterms:created xsi:type="dcterms:W3CDTF">2017-01-11T04:50:00Z</dcterms:created>
  <dcterms:modified xsi:type="dcterms:W3CDTF">2023-02-07T16:00:00Z</dcterms:modified>
</cp:coreProperties>
</file>