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8A" w:rsidRDefault="0001538A" w:rsidP="000604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84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01538A" w:rsidRPr="001A7227" w:rsidTr="0001538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38A" w:rsidRPr="001A7227" w:rsidRDefault="0001538A" w:rsidP="0001538A">
            <w:pPr>
              <w:contextualSpacing/>
              <w:rPr>
                <w:rFonts w:ascii="TimBashk" w:hAnsi="TimBashk"/>
                <w:b/>
                <w:sz w:val="18"/>
                <w:szCs w:val="18"/>
              </w:rPr>
            </w:pPr>
          </w:p>
          <w:p w:rsidR="0001538A" w:rsidRPr="001A7227" w:rsidRDefault="0001538A" w:rsidP="0001538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БАШ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7227">
              <w:rPr>
                <w:b/>
                <w:sz w:val="18"/>
                <w:szCs w:val="18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7227">
              <w:rPr>
                <w:b/>
                <w:sz w:val="18"/>
                <w:szCs w:val="18"/>
              </w:rPr>
              <w:t>Ы</w:t>
            </w:r>
            <w:proofErr w:type="gramEnd"/>
          </w:p>
          <w:p w:rsidR="0001538A" w:rsidRPr="001A7227" w:rsidRDefault="0001538A" w:rsidP="0001538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АС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sz w:val="18"/>
                <w:szCs w:val="18"/>
              </w:rPr>
              <w:t>ЫН  РАЙОНЫ</w:t>
            </w:r>
          </w:p>
          <w:p w:rsidR="0001538A" w:rsidRPr="001A7227" w:rsidRDefault="0001538A" w:rsidP="0001538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МУНИЦИПАЛЬ РАЙОНЫ</w:t>
            </w:r>
            <w:r w:rsidRPr="001A7227">
              <w:rPr>
                <w:b/>
                <w:sz w:val="18"/>
                <w:szCs w:val="18"/>
                <w:lang w:val="be-BY"/>
              </w:rPr>
              <w:t>НЫҢ</w:t>
            </w:r>
          </w:p>
          <w:p w:rsidR="0001538A" w:rsidRPr="001A7227" w:rsidRDefault="00A7334B" w:rsidP="0001538A">
            <w:pPr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A7334B">
              <w:rPr>
                <w:b/>
                <w:sz w:val="18"/>
                <w:szCs w:val="18"/>
                <w:lang w:val="be-BY"/>
              </w:rPr>
              <w:t xml:space="preserve">ТАБАСКЫ-ТАМАК </w:t>
            </w:r>
            <w:r w:rsidR="0001538A" w:rsidRPr="001A7227"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01538A" w:rsidRPr="001A7227" w:rsidRDefault="0001538A" w:rsidP="0001538A">
            <w:pPr>
              <w:contextualSpacing/>
              <w:jc w:val="center"/>
              <w:rPr>
                <w:b/>
                <w:sz w:val="20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1538A" w:rsidRPr="001A7227" w:rsidRDefault="0001538A" w:rsidP="0001538A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:rsidR="0001538A" w:rsidRPr="001A7227" w:rsidRDefault="0001538A" w:rsidP="0001538A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38A" w:rsidRPr="001A7227" w:rsidRDefault="0001538A" w:rsidP="0001538A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contextualSpacing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538A" w:rsidRPr="001A7227" w:rsidRDefault="0001538A" w:rsidP="0001538A">
            <w:pPr>
              <w:contextualSpacing/>
              <w:rPr>
                <w:lang w:val="be-BY"/>
              </w:rPr>
            </w:pPr>
          </w:p>
          <w:p w:rsidR="0001538A" w:rsidRPr="001A7227" w:rsidRDefault="0001538A" w:rsidP="0001538A">
            <w:pPr>
              <w:contextualSpacing/>
              <w:rPr>
                <w:lang w:val="be-BY"/>
              </w:rPr>
            </w:pPr>
          </w:p>
          <w:p w:rsidR="0001538A" w:rsidRPr="001A7227" w:rsidRDefault="0001538A" w:rsidP="0001538A">
            <w:pPr>
              <w:contextualSpacing/>
              <w:rPr>
                <w:lang w:val="be-BY"/>
              </w:rPr>
            </w:pPr>
          </w:p>
          <w:p w:rsidR="0001538A" w:rsidRPr="001A7227" w:rsidRDefault="0001538A" w:rsidP="0001538A">
            <w:pPr>
              <w:contextualSpacing/>
              <w:rPr>
                <w:lang w:val="be-BY"/>
              </w:rPr>
            </w:pPr>
          </w:p>
          <w:p w:rsidR="0001538A" w:rsidRPr="001A7227" w:rsidRDefault="0001538A" w:rsidP="0001538A">
            <w:pPr>
              <w:contextualSpacing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38A" w:rsidRPr="001A7227" w:rsidRDefault="0001538A" w:rsidP="0001538A">
            <w:pPr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1538A" w:rsidRPr="001A7227" w:rsidRDefault="0001538A" w:rsidP="0001538A">
            <w:pPr>
              <w:tabs>
                <w:tab w:val="left" w:pos="1380"/>
                <w:tab w:val="center" w:pos="2322"/>
              </w:tabs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1538A" w:rsidRPr="001A7227" w:rsidRDefault="0001538A" w:rsidP="0001538A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1538A" w:rsidRPr="001A7227" w:rsidRDefault="00A93B3D" w:rsidP="0001538A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01538A" w:rsidRPr="001A7227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01538A" w:rsidRPr="001A7227" w:rsidRDefault="0001538A" w:rsidP="0001538A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1538A" w:rsidRPr="001A7227" w:rsidRDefault="0001538A" w:rsidP="0001538A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7227">
              <w:rPr>
                <w:b/>
                <w:bCs/>
                <w:sz w:val="18"/>
                <w:szCs w:val="18"/>
              </w:rPr>
              <w:t>СКИЙ РАЙОН</w:t>
            </w:r>
          </w:p>
          <w:p w:rsidR="0001538A" w:rsidRPr="00F833C1" w:rsidRDefault="0001538A" w:rsidP="0001538A">
            <w:pPr>
              <w:contextualSpacing/>
              <w:jc w:val="center"/>
              <w:rPr>
                <w:b/>
                <w:sz w:val="16"/>
                <w:lang w:val="be-BY"/>
              </w:rPr>
            </w:pPr>
            <w:r w:rsidRPr="00F833C1">
              <w:rPr>
                <w:b/>
                <w:sz w:val="16"/>
              </w:rPr>
              <w:t>РЕСПУБЛИКИ БАШКОРТОСТАН</w:t>
            </w:r>
          </w:p>
          <w:p w:rsidR="0001538A" w:rsidRPr="001A7227" w:rsidRDefault="0001538A" w:rsidP="0001538A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01538A" w:rsidRPr="007F6A4A" w:rsidRDefault="0001538A" w:rsidP="0001538A">
      <w:pPr>
        <w:tabs>
          <w:tab w:val="left" w:pos="5760"/>
        </w:tabs>
        <w:rPr>
          <w:rFonts w:eastAsia="MS Mincho" w:cs="Lucida Sans Unicode"/>
          <w:lang w:val="be-BY"/>
        </w:rPr>
      </w:pPr>
      <w:r w:rsidRPr="007F6A4A">
        <w:rPr>
          <w:rFonts w:eastAsia="MS Mincho"/>
          <w:lang w:val="be-BY"/>
        </w:rPr>
        <w:t xml:space="preserve">           </w:t>
      </w:r>
      <w:r w:rsidRPr="00D8476F">
        <w:rPr>
          <w:rFonts w:eastAsia="MS Mincho"/>
          <w:lang w:val="be-BY"/>
        </w:rPr>
        <w:t xml:space="preserve"> </w:t>
      </w:r>
      <w:r w:rsidRPr="00D8476F">
        <w:rPr>
          <w:lang w:val="be-BY"/>
        </w:rPr>
        <w:t>Ҡ</w:t>
      </w:r>
      <w:r w:rsidRPr="00D8476F">
        <w:rPr>
          <w:rFonts w:eastAsia="MS Mincho" w:cs="Lucida Sans Unicode"/>
          <w:lang w:val="be-BY"/>
        </w:rPr>
        <w:t>АРАР</w:t>
      </w:r>
      <w:r w:rsidRPr="00D8476F">
        <w:rPr>
          <w:rFonts w:eastAsia="MS Mincho"/>
          <w:lang w:val="be-BY"/>
        </w:rPr>
        <w:t xml:space="preserve">                                                                  </w:t>
      </w:r>
      <w:r w:rsidRPr="007F6A4A">
        <w:rPr>
          <w:rFonts w:eastAsia="MS Mincho"/>
          <w:lang w:val="be-BY"/>
        </w:rPr>
        <w:t xml:space="preserve">ПОСТАНОВЛЕНИЕ                                             </w:t>
      </w:r>
    </w:p>
    <w:p w:rsidR="0001538A" w:rsidRPr="007F6A4A" w:rsidRDefault="0001538A" w:rsidP="0001538A">
      <w:pPr>
        <w:shd w:val="clear" w:color="auto" w:fill="FFFFFF"/>
        <w:jc w:val="both"/>
        <w:rPr>
          <w:rFonts w:eastAsia="MS Mincho"/>
          <w:bCs/>
          <w:color w:val="2C2C2C"/>
          <w:spacing w:val="-2"/>
          <w:lang w:val="be-BY"/>
        </w:rPr>
      </w:pPr>
      <w:r w:rsidRPr="007F6A4A">
        <w:rPr>
          <w:rFonts w:eastAsia="MS Mincho"/>
          <w:bCs/>
          <w:color w:val="2C2C2C"/>
          <w:spacing w:val="-2"/>
          <w:lang w:val="be-BY"/>
        </w:rPr>
        <w:tab/>
      </w:r>
      <w:r w:rsidR="00A7334B">
        <w:rPr>
          <w:rFonts w:eastAsia="MS Mincho"/>
          <w:bCs/>
          <w:color w:val="2C2C2C"/>
          <w:spacing w:val="-2"/>
          <w:lang w:val="be-BY"/>
        </w:rPr>
        <w:t>17</w:t>
      </w:r>
      <w:r>
        <w:rPr>
          <w:rFonts w:eastAsia="MS Mincho"/>
          <w:bCs/>
          <w:color w:val="2C2C2C"/>
          <w:spacing w:val="-2"/>
          <w:lang w:val="be-BY"/>
        </w:rPr>
        <w:t xml:space="preserve"> ноябрь 2021</w:t>
      </w:r>
      <w:r w:rsidRPr="007F6A4A">
        <w:rPr>
          <w:rFonts w:eastAsia="MS Mincho"/>
          <w:bCs/>
          <w:color w:val="2C2C2C"/>
          <w:spacing w:val="-2"/>
          <w:lang w:val="be-BY"/>
        </w:rPr>
        <w:t xml:space="preserve"> й.                       </w:t>
      </w:r>
      <w:r>
        <w:rPr>
          <w:rFonts w:eastAsia="MS Mincho"/>
          <w:bCs/>
          <w:color w:val="2C2C2C"/>
          <w:spacing w:val="-2"/>
          <w:lang w:val="be-BY"/>
        </w:rPr>
        <w:t xml:space="preserve">  №</w:t>
      </w:r>
      <w:r w:rsidR="00A7334B">
        <w:rPr>
          <w:rFonts w:eastAsia="MS Mincho"/>
          <w:bCs/>
          <w:color w:val="2C2C2C"/>
          <w:spacing w:val="-2"/>
        </w:rPr>
        <w:t>22</w:t>
      </w:r>
      <w:r w:rsidRPr="007F6A4A">
        <w:rPr>
          <w:rFonts w:eastAsia="MS Mincho"/>
          <w:bCs/>
          <w:color w:val="2C2C2C"/>
          <w:spacing w:val="-2"/>
          <w:lang w:val="be-BY"/>
        </w:rPr>
        <w:t xml:space="preserve">                </w:t>
      </w:r>
      <w:r w:rsidR="00A7334B">
        <w:rPr>
          <w:rFonts w:eastAsia="MS Mincho"/>
          <w:bCs/>
          <w:color w:val="2C2C2C"/>
          <w:spacing w:val="-2"/>
          <w:lang w:val="be-BY"/>
        </w:rPr>
        <w:t>17</w:t>
      </w:r>
      <w:r>
        <w:rPr>
          <w:rFonts w:eastAsia="MS Mincho"/>
          <w:bCs/>
          <w:color w:val="2C2C2C"/>
          <w:spacing w:val="-2"/>
          <w:lang w:val="be-BY"/>
        </w:rPr>
        <w:t xml:space="preserve"> ноября 2021</w:t>
      </w:r>
      <w:r w:rsidRPr="007F6A4A">
        <w:rPr>
          <w:rFonts w:eastAsia="MS Mincho"/>
          <w:bCs/>
          <w:color w:val="2C2C2C"/>
          <w:spacing w:val="-2"/>
          <w:lang w:val="be-BY"/>
        </w:rPr>
        <w:t xml:space="preserve"> г.</w:t>
      </w:r>
    </w:p>
    <w:p w:rsidR="0001538A" w:rsidRDefault="0001538A" w:rsidP="000604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C59" w:rsidRDefault="006E0C59" w:rsidP="000604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810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810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0604B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1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B3D">
        <w:rPr>
          <w:rFonts w:ascii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="0001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4BE" w:rsidRPr="000604B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01538A" w:rsidRDefault="0001538A" w:rsidP="000604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38A" w:rsidRPr="008D7D91" w:rsidRDefault="0001538A" w:rsidP="000604BE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8D7D91" w:rsidRDefault="006E0C59" w:rsidP="0001538A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</w:t>
      </w:r>
      <w:r w:rsidRPr="008D3130">
        <w:rPr>
          <w:color w:val="000000" w:themeColor="text1"/>
        </w:rPr>
        <w:t>предоставления государственных и муниципальных услуг», Администрация</w:t>
      </w:r>
      <w:r w:rsidRPr="008D7D91">
        <w:rPr>
          <w:color w:val="000000" w:themeColor="text1"/>
        </w:rPr>
        <w:t xml:space="preserve"> </w:t>
      </w:r>
      <w:r w:rsidR="000604BE" w:rsidRPr="000604BE">
        <w:rPr>
          <w:color w:val="000000" w:themeColor="text1"/>
        </w:rPr>
        <w:t xml:space="preserve">сельского поселения </w:t>
      </w:r>
      <w:r w:rsidR="00A93B3D">
        <w:rPr>
          <w:color w:val="000000" w:themeColor="text1"/>
        </w:rPr>
        <w:t>Усть-Табасский</w:t>
      </w:r>
      <w:r w:rsidR="0001538A">
        <w:rPr>
          <w:color w:val="000000" w:themeColor="text1"/>
        </w:rPr>
        <w:t xml:space="preserve"> </w:t>
      </w:r>
      <w:r w:rsidR="000604BE" w:rsidRPr="000604BE">
        <w:rPr>
          <w:color w:val="000000" w:themeColor="text1"/>
        </w:rPr>
        <w:t>сельсовет муниципального района Аскинский район Республики Башкортостан</w:t>
      </w:r>
      <w:r w:rsidR="0001538A">
        <w:rPr>
          <w:color w:val="000000" w:themeColor="text1"/>
        </w:rPr>
        <w:t xml:space="preserve"> </w:t>
      </w:r>
      <w:proofErr w:type="gramStart"/>
      <w:r w:rsidR="0001538A">
        <w:rPr>
          <w:color w:val="000000" w:themeColor="text1"/>
        </w:rPr>
        <w:t>п</w:t>
      </w:r>
      <w:proofErr w:type="gramEnd"/>
      <w:r w:rsidR="0001538A">
        <w:rPr>
          <w:color w:val="000000" w:themeColor="text1"/>
        </w:rPr>
        <w:t xml:space="preserve"> о с т а н о в л я е т:</w:t>
      </w:r>
    </w:p>
    <w:p w:rsidR="000604BE" w:rsidRPr="000604BE" w:rsidRDefault="006E0C59" w:rsidP="0001538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709"/>
        <w:jc w:val="both"/>
        <w:rPr>
          <w:bCs/>
          <w:color w:val="000000" w:themeColor="text1"/>
        </w:rPr>
      </w:pPr>
      <w:r w:rsidRPr="000604BE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0604BE">
        <w:rPr>
          <w:color w:val="000000" w:themeColor="text1"/>
        </w:rPr>
        <w:t>«</w:t>
      </w:r>
      <w:r w:rsidR="00972C56" w:rsidRPr="000604BE">
        <w:rPr>
          <w:color w:val="000000" w:themeColor="text1"/>
        </w:rPr>
        <w:t>Предоставление</w:t>
      </w:r>
      <w:r w:rsidR="00EA4D21" w:rsidRPr="000604BE">
        <w:rPr>
          <w:color w:val="000000" w:themeColor="text1"/>
        </w:rPr>
        <w:t xml:space="preserve"> разрешения на </w:t>
      </w:r>
      <w:r w:rsidR="00127848" w:rsidRPr="000604BE">
        <w:rPr>
          <w:color w:val="000000" w:themeColor="text1"/>
        </w:rPr>
        <w:t>осуществление земляных</w:t>
      </w:r>
      <w:r w:rsidR="00EA4D21" w:rsidRPr="000604BE">
        <w:rPr>
          <w:color w:val="000000" w:themeColor="text1"/>
        </w:rPr>
        <w:t xml:space="preserve"> работ» </w:t>
      </w:r>
      <w:r w:rsidRPr="000604BE">
        <w:rPr>
          <w:bCs/>
          <w:color w:val="000000" w:themeColor="text1"/>
        </w:rPr>
        <w:t xml:space="preserve">на территории </w:t>
      </w:r>
      <w:r w:rsidR="000604BE" w:rsidRPr="000604BE">
        <w:rPr>
          <w:bCs/>
          <w:color w:val="000000" w:themeColor="text1"/>
        </w:rPr>
        <w:t>сельского поселения</w:t>
      </w:r>
      <w:r w:rsidR="0001538A">
        <w:rPr>
          <w:bCs/>
          <w:color w:val="000000" w:themeColor="text1"/>
        </w:rPr>
        <w:t xml:space="preserve"> </w:t>
      </w:r>
      <w:r w:rsidR="00A93B3D">
        <w:rPr>
          <w:bCs/>
          <w:color w:val="000000" w:themeColor="text1"/>
        </w:rPr>
        <w:t>Усть-Табасский</w:t>
      </w:r>
      <w:r w:rsidR="0001538A">
        <w:rPr>
          <w:bCs/>
          <w:color w:val="000000" w:themeColor="text1"/>
        </w:rPr>
        <w:t xml:space="preserve"> </w:t>
      </w:r>
      <w:r w:rsidR="000604BE" w:rsidRPr="000604BE">
        <w:rPr>
          <w:bCs/>
          <w:color w:val="000000" w:themeColor="text1"/>
        </w:rPr>
        <w:t xml:space="preserve"> сельсовет муниципального района Аскинский район Республики Башкортостан</w:t>
      </w:r>
      <w:r w:rsidR="000604BE">
        <w:rPr>
          <w:bCs/>
          <w:color w:val="000000" w:themeColor="text1"/>
        </w:rPr>
        <w:t>.</w:t>
      </w:r>
    </w:p>
    <w:p w:rsidR="000604BE" w:rsidRPr="000851BA" w:rsidRDefault="000604BE" w:rsidP="0001538A">
      <w:pPr>
        <w:pStyle w:val="a3"/>
        <w:numPr>
          <w:ilvl w:val="0"/>
          <w:numId w:val="21"/>
        </w:numPr>
        <w:spacing w:after="0"/>
        <w:ind w:left="0" w:firstLine="709"/>
        <w:rPr>
          <w:rFonts w:eastAsia="Times New Roman"/>
          <w:lang w:eastAsia="ru-RU"/>
        </w:rPr>
      </w:pPr>
      <w:r w:rsidRPr="000851BA">
        <w:rPr>
          <w:rFonts w:eastAsia="Times New Roman"/>
          <w:lang w:eastAsia="ru-RU"/>
        </w:rPr>
        <w:t xml:space="preserve">Признать утратившим силу постановление главы Администрации сельского </w:t>
      </w:r>
      <w:r w:rsidRPr="008D3130">
        <w:rPr>
          <w:rFonts w:eastAsia="Times New Roman"/>
          <w:lang w:eastAsia="ru-RU"/>
        </w:rPr>
        <w:t xml:space="preserve">поселения </w:t>
      </w:r>
      <w:r w:rsidR="00A93B3D">
        <w:rPr>
          <w:rFonts w:eastAsia="Times New Roman"/>
          <w:lang w:eastAsia="ru-RU"/>
        </w:rPr>
        <w:t>Усть-Табасский</w:t>
      </w:r>
      <w:r w:rsidR="0001538A" w:rsidRPr="008D3130">
        <w:rPr>
          <w:rFonts w:eastAsia="Times New Roman"/>
          <w:lang w:eastAsia="ru-RU"/>
        </w:rPr>
        <w:t xml:space="preserve">  </w:t>
      </w:r>
      <w:r w:rsidRPr="008D3130">
        <w:rPr>
          <w:rFonts w:eastAsia="Times New Roman"/>
          <w:lang w:eastAsia="ru-RU"/>
        </w:rPr>
        <w:t>сельсовет муниципального района Аскинский район Республики Башкортостан №</w:t>
      </w:r>
      <w:r w:rsidR="00A7334B">
        <w:rPr>
          <w:rFonts w:eastAsia="Times New Roman"/>
          <w:lang w:eastAsia="ru-RU"/>
        </w:rPr>
        <w:t xml:space="preserve">29 </w:t>
      </w:r>
      <w:r w:rsidRPr="008D3130">
        <w:rPr>
          <w:rFonts w:eastAsia="Times New Roman"/>
          <w:lang w:eastAsia="ru-RU"/>
        </w:rPr>
        <w:t xml:space="preserve">от </w:t>
      </w:r>
      <w:r w:rsidR="00A7334B">
        <w:rPr>
          <w:rFonts w:eastAsia="Times New Roman"/>
          <w:lang w:eastAsia="ru-RU"/>
        </w:rPr>
        <w:t>31.07</w:t>
      </w:r>
      <w:r w:rsidR="008D3130" w:rsidRPr="008D3130">
        <w:rPr>
          <w:rFonts w:eastAsia="Times New Roman"/>
          <w:lang w:eastAsia="ru-RU"/>
        </w:rPr>
        <w:t>.</w:t>
      </w:r>
      <w:r w:rsidRPr="008D3130">
        <w:rPr>
          <w:rFonts w:eastAsia="Times New Roman"/>
          <w:lang w:eastAsia="ru-RU"/>
        </w:rPr>
        <w:t xml:space="preserve">2020  года </w:t>
      </w:r>
      <w:r w:rsidR="008D3130">
        <w:rPr>
          <w:rFonts w:eastAsia="Times New Roman"/>
          <w:lang w:eastAsia="ru-RU"/>
        </w:rPr>
        <w:t>«</w:t>
      </w:r>
      <w:r w:rsidR="008D3130" w:rsidRPr="008D7D91">
        <w:rPr>
          <w:color w:val="000000" w:themeColor="text1"/>
        </w:rPr>
        <w:t>Предоставлени</w:t>
      </w:r>
      <w:r w:rsidR="008D3130">
        <w:rPr>
          <w:color w:val="000000" w:themeColor="text1"/>
        </w:rPr>
        <w:t xml:space="preserve">и </w:t>
      </w:r>
      <w:r w:rsidR="008D3130" w:rsidRPr="008D7D91">
        <w:rPr>
          <w:color w:val="000000" w:themeColor="text1"/>
        </w:rPr>
        <w:t>разрешения на осуществление земляных</w:t>
      </w:r>
      <w:r w:rsidR="008D3130">
        <w:rPr>
          <w:color w:val="000000" w:themeColor="text1"/>
        </w:rPr>
        <w:t xml:space="preserve"> </w:t>
      </w:r>
      <w:r w:rsidR="008D3130" w:rsidRPr="008D7D91">
        <w:rPr>
          <w:color w:val="000000" w:themeColor="text1"/>
        </w:rPr>
        <w:t>работ»</w:t>
      </w:r>
      <w:r w:rsidR="008D3130">
        <w:rPr>
          <w:color w:val="000000" w:themeColor="text1"/>
        </w:rPr>
        <w:t>.</w:t>
      </w:r>
    </w:p>
    <w:p w:rsidR="000604BE" w:rsidRPr="000604BE" w:rsidRDefault="006E0C59" w:rsidP="0001538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709"/>
        <w:jc w:val="both"/>
        <w:rPr>
          <w:bCs/>
          <w:color w:val="000000" w:themeColor="text1"/>
        </w:rPr>
      </w:pPr>
      <w:r w:rsidRPr="000604BE">
        <w:rPr>
          <w:color w:val="000000" w:themeColor="text1"/>
        </w:rPr>
        <w:t>Настоящее Постановление вступает в силу на следующий день, после дня его официальног</w:t>
      </w:r>
      <w:r w:rsidR="000604BE">
        <w:rPr>
          <w:color w:val="000000" w:themeColor="text1"/>
        </w:rPr>
        <w:t>о опубликования (обнародования).</w:t>
      </w:r>
    </w:p>
    <w:p w:rsidR="00A7334B" w:rsidRPr="00A7334B" w:rsidRDefault="000604BE" w:rsidP="00A7334B">
      <w:pPr>
        <w:pStyle w:val="a3"/>
        <w:numPr>
          <w:ilvl w:val="0"/>
          <w:numId w:val="21"/>
        </w:numPr>
        <w:ind w:left="0" w:firstLine="709"/>
        <w:rPr>
          <w:color w:val="000000"/>
        </w:rPr>
      </w:pPr>
      <w:r w:rsidRPr="000604BE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r w:rsidR="00A93B3D">
        <w:rPr>
          <w:color w:val="000000" w:themeColor="text1"/>
        </w:rPr>
        <w:t>Усть-Табасский</w:t>
      </w:r>
      <w:r w:rsidR="0001538A">
        <w:rPr>
          <w:color w:val="000000" w:themeColor="text1"/>
        </w:rPr>
        <w:t xml:space="preserve"> </w:t>
      </w:r>
      <w:r w:rsidRPr="000604BE">
        <w:rPr>
          <w:color w:val="000000" w:themeColor="text1"/>
        </w:rPr>
        <w:t xml:space="preserve">сельсовет муниципального района Аскинский район Республики Башкортостан по </w:t>
      </w:r>
      <w:r w:rsidRPr="000604BE">
        <w:rPr>
          <w:color w:val="000000" w:themeColor="text1"/>
        </w:rPr>
        <w:lastRenderedPageBreak/>
        <w:t>адресу:</w:t>
      </w:r>
      <w:r w:rsidR="0001538A" w:rsidRPr="0001538A">
        <w:rPr>
          <w:color w:val="000000"/>
        </w:rPr>
        <w:t xml:space="preserve"> </w:t>
      </w:r>
      <w:r w:rsidR="0001538A" w:rsidRPr="00C31DCA">
        <w:rPr>
          <w:color w:val="000000"/>
        </w:rPr>
        <w:t>д.</w:t>
      </w:r>
      <w:r w:rsidR="00A7334B">
        <w:rPr>
          <w:color w:val="000000"/>
        </w:rPr>
        <w:t xml:space="preserve"> Усть-Табаска, ул. Гагарина, д.29</w:t>
      </w:r>
      <w:r w:rsidR="0001538A" w:rsidRPr="00C31DCA">
        <w:rPr>
          <w:color w:val="000000"/>
        </w:rPr>
        <w:t xml:space="preserve"> и в официальном сайте: </w:t>
      </w:r>
      <w:r w:rsidR="00A7334B">
        <w:rPr>
          <w:color w:val="000000"/>
        </w:rPr>
        <w:br/>
      </w:r>
      <w:r w:rsidR="0001538A" w:rsidRPr="00C31DCA">
        <w:rPr>
          <w:color w:val="000000"/>
        </w:rPr>
        <w:t>«</w:t>
      </w:r>
      <w:r w:rsidR="00A7334B" w:rsidRPr="00A7334B">
        <w:rPr>
          <w:color w:val="000000"/>
          <w:lang w:val="be-BY"/>
        </w:rPr>
        <w:t>www.ust-tabaska04sp.ru</w:t>
      </w:r>
      <w:r w:rsidR="00A7334B">
        <w:rPr>
          <w:color w:val="000000"/>
          <w:lang w:val="be-BY"/>
        </w:rPr>
        <w:t>”</w:t>
      </w:r>
    </w:p>
    <w:p w:rsidR="00EA4D21" w:rsidRPr="00A7334B" w:rsidRDefault="000604BE" w:rsidP="00A7334B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709"/>
        <w:jc w:val="both"/>
        <w:rPr>
          <w:bCs/>
          <w:color w:val="000000" w:themeColor="text1"/>
        </w:rPr>
      </w:pPr>
      <w:proofErr w:type="gramStart"/>
      <w:r w:rsidRPr="00A7334B">
        <w:rPr>
          <w:color w:val="000000" w:themeColor="text1"/>
        </w:rPr>
        <w:t>Контроль за</w:t>
      </w:r>
      <w:proofErr w:type="gramEnd"/>
      <w:r w:rsidRPr="00A7334B">
        <w:rPr>
          <w:color w:val="000000" w:themeColor="text1"/>
        </w:rPr>
        <w:t xml:space="preserve"> исполнением настоящего постановления  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0604BE" w:rsidRPr="000604BE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0604BE">
        <w:rPr>
          <w:color w:val="000000" w:themeColor="text1"/>
        </w:rPr>
        <w:t>Глава</w:t>
      </w:r>
    </w:p>
    <w:p w:rsidR="000604BE" w:rsidRPr="000604BE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0604BE">
        <w:rPr>
          <w:color w:val="000000" w:themeColor="text1"/>
        </w:rPr>
        <w:t xml:space="preserve">Сельского поселения  </w:t>
      </w:r>
      <w:r w:rsidR="00A93B3D">
        <w:rPr>
          <w:color w:val="000000" w:themeColor="text1"/>
        </w:rPr>
        <w:t>Усть-Табасский</w:t>
      </w:r>
      <w:r w:rsidR="0001538A">
        <w:rPr>
          <w:color w:val="000000" w:themeColor="text1"/>
        </w:rPr>
        <w:t xml:space="preserve"> </w:t>
      </w:r>
      <w:r w:rsidRPr="000604BE">
        <w:rPr>
          <w:color w:val="000000" w:themeColor="text1"/>
        </w:rPr>
        <w:t>сельсовет</w:t>
      </w:r>
    </w:p>
    <w:p w:rsidR="000604BE" w:rsidRPr="000604BE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0604BE">
        <w:rPr>
          <w:color w:val="000000" w:themeColor="text1"/>
        </w:rPr>
        <w:t>муниципального района Аскинский район</w:t>
      </w:r>
    </w:p>
    <w:p w:rsidR="000604BE" w:rsidRPr="000604BE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0604BE">
        <w:rPr>
          <w:color w:val="000000" w:themeColor="text1"/>
        </w:rPr>
        <w:t>Республики Башкортостан</w:t>
      </w:r>
    </w:p>
    <w:p w:rsidR="006E0C59" w:rsidRPr="007C38E6" w:rsidRDefault="0001538A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A7334B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proofErr w:type="spellStart"/>
      <w:r w:rsidR="00A7334B">
        <w:rPr>
          <w:color w:val="000000" w:themeColor="text1"/>
        </w:rPr>
        <w:t>А.А.Файзырахманова</w:t>
      </w:r>
      <w:proofErr w:type="spellEnd"/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1538A" w:rsidRDefault="0001538A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01538A" w:rsidRDefault="0001538A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01538A" w:rsidRDefault="0001538A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0604BE" w:rsidRPr="00FE7620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FE7620">
        <w:rPr>
          <w:color w:val="000000" w:themeColor="text1"/>
        </w:rPr>
        <w:t>Утвержден</w:t>
      </w:r>
    </w:p>
    <w:p w:rsidR="000604BE" w:rsidRPr="00FE7620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FE7620">
        <w:rPr>
          <w:color w:val="000000" w:themeColor="text1"/>
        </w:rPr>
        <w:t xml:space="preserve">постановлением Администрации </w:t>
      </w:r>
      <w:r w:rsidR="00A93B3D">
        <w:rPr>
          <w:color w:val="000000" w:themeColor="text1"/>
        </w:rPr>
        <w:t>Усть-Табасский</w:t>
      </w:r>
      <w:r w:rsidR="00FE7620" w:rsidRPr="00FE7620">
        <w:rPr>
          <w:color w:val="000000" w:themeColor="text1"/>
        </w:rPr>
        <w:t xml:space="preserve"> </w:t>
      </w:r>
      <w:r w:rsidRPr="00FE7620">
        <w:rPr>
          <w:color w:val="000000" w:themeColor="text1"/>
        </w:rPr>
        <w:t>сельсовет</w:t>
      </w:r>
    </w:p>
    <w:p w:rsidR="000604BE" w:rsidRPr="00FE7620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FE7620">
        <w:rPr>
          <w:color w:val="000000" w:themeColor="text1"/>
        </w:rPr>
        <w:t>муниципального района Аскинский район</w:t>
      </w:r>
    </w:p>
    <w:p w:rsidR="000604BE" w:rsidRPr="00FE7620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FE7620">
        <w:rPr>
          <w:color w:val="000000" w:themeColor="text1"/>
        </w:rPr>
        <w:t>Республики Башкортостан</w:t>
      </w:r>
    </w:p>
    <w:p w:rsidR="0087605E" w:rsidRPr="00FE7620" w:rsidRDefault="0087605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FE7620">
        <w:rPr>
          <w:color w:val="000000" w:themeColor="text1"/>
        </w:rPr>
        <w:t xml:space="preserve">от </w:t>
      </w:r>
      <w:r w:rsidR="00A7334B">
        <w:rPr>
          <w:color w:val="000000" w:themeColor="text1"/>
        </w:rPr>
        <w:t>17</w:t>
      </w:r>
      <w:r w:rsidR="00FE7620">
        <w:rPr>
          <w:color w:val="000000" w:themeColor="text1"/>
        </w:rPr>
        <w:t xml:space="preserve"> ноября </w:t>
      </w:r>
      <w:r w:rsidRPr="00FE7620">
        <w:rPr>
          <w:color w:val="000000" w:themeColor="text1"/>
        </w:rPr>
        <w:t>20</w:t>
      </w:r>
      <w:r w:rsidR="00A7334B">
        <w:rPr>
          <w:color w:val="000000" w:themeColor="text1"/>
        </w:rPr>
        <w:t>21г. № 22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Default="0087605E" w:rsidP="0006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FE7620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="00FE7620">
        <w:rPr>
          <w:b/>
          <w:color w:val="000000" w:themeColor="text1"/>
        </w:rPr>
        <w:t xml:space="preserve"> </w:t>
      </w:r>
      <w:r w:rsidR="000604BE" w:rsidRPr="000604BE">
        <w:rPr>
          <w:b/>
          <w:bCs/>
          <w:color w:val="000000" w:themeColor="text1"/>
        </w:rPr>
        <w:t>сельско</w:t>
      </w:r>
      <w:r w:rsidR="000604BE">
        <w:rPr>
          <w:b/>
          <w:bCs/>
          <w:color w:val="000000" w:themeColor="text1"/>
        </w:rPr>
        <w:t>м</w:t>
      </w:r>
      <w:r w:rsidR="000604BE" w:rsidRPr="000604BE">
        <w:rPr>
          <w:b/>
          <w:bCs/>
          <w:color w:val="000000" w:themeColor="text1"/>
        </w:rPr>
        <w:t xml:space="preserve"> поселени</w:t>
      </w:r>
      <w:r w:rsidR="000604BE">
        <w:rPr>
          <w:b/>
          <w:bCs/>
          <w:color w:val="000000" w:themeColor="text1"/>
        </w:rPr>
        <w:t>и</w:t>
      </w:r>
      <w:r w:rsidR="00FE7620">
        <w:rPr>
          <w:b/>
          <w:bCs/>
          <w:color w:val="000000" w:themeColor="text1"/>
        </w:rPr>
        <w:t xml:space="preserve"> </w:t>
      </w:r>
      <w:r w:rsidR="00A93B3D">
        <w:rPr>
          <w:b/>
          <w:bCs/>
          <w:color w:val="000000" w:themeColor="text1"/>
        </w:rPr>
        <w:t>Усть-Табасский</w:t>
      </w:r>
      <w:r w:rsidR="00FE7620">
        <w:rPr>
          <w:b/>
          <w:bCs/>
          <w:color w:val="000000" w:themeColor="text1"/>
        </w:rPr>
        <w:t xml:space="preserve"> </w:t>
      </w:r>
      <w:r w:rsidR="000604BE" w:rsidRPr="000604BE">
        <w:rPr>
          <w:b/>
          <w:bCs/>
          <w:color w:val="000000" w:themeColor="text1"/>
        </w:rPr>
        <w:t>сельсовет муниципального района Аскинский район Республики Башкортостан</w:t>
      </w:r>
    </w:p>
    <w:p w:rsidR="000604BE" w:rsidRPr="008D7D91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0604BE" w:rsidRPr="000604BE">
        <w:rPr>
          <w:color w:val="000000" w:themeColor="text1"/>
        </w:rPr>
        <w:t xml:space="preserve">сельском поселении </w:t>
      </w:r>
      <w:r w:rsidR="00A93B3D">
        <w:rPr>
          <w:color w:val="000000" w:themeColor="text1"/>
        </w:rPr>
        <w:t>Усть-Табасский</w:t>
      </w:r>
      <w:r w:rsidR="00FE7620">
        <w:rPr>
          <w:color w:val="000000" w:themeColor="text1"/>
        </w:rPr>
        <w:t xml:space="preserve"> </w:t>
      </w:r>
      <w:r w:rsidR="000604BE" w:rsidRPr="000604BE">
        <w:rPr>
          <w:color w:val="000000" w:themeColor="text1"/>
        </w:rPr>
        <w:t xml:space="preserve">сельсовет муниципального района Аскинский </w:t>
      </w:r>
      <w:r w:rsidR="000604BE" w:rsidRPr="000604BE">
        <w:rPr>
          <w:color w:val="000000" w:themeColor="text1"/>
        </w:rPr>
        <w:lastRenderedPageBreak/>
        <w:t xml:space="preserve">район Республики Башкортостан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EE6253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1.1.1</w:t>
      </w:r>
      <w:r w:rsidR="005E2108" w:rsidRPr="008D7D91">
        <w:rPr>
          <w:color w:val="000000" w:themeColor="text1"/>
        </w:rPr>
        <w:t xml:space="preserve">. </w:t>
      </w:r>
      <w:r w:rsidR="005B7930"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="005B7930" w:rsidRPr="008D7D91">
          <w:rPr>
            <w:color w:val="000000" w:themeColor="text1"/>
          </w:rPr>
          <w:t>кодексом</w:t>
        </w:r>
      </w:hyperlink>
      <w:r w:rsidR="005B7930"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="005B7930" w:rsidRPr="008D7D91">
        <w:rPr>
          <w:color w:val="000000" w:themeColor="text1"/>
        </w:rPr>
        <w:t>;</w:t>
      </w:r>
    </w:p>
    <w:p w:rsidR="00EE6253" w:rsidRPr="00EE6253" w:rsidRDefault="001B6815" w:rsidP="00EE62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</w:t>
      </w:r>
      <w:r w:rsidR="00EE6253">
        <w:rPr>
          <w:color w:val="000000" w:themeColor="text1"/>
        </w:rPr>
        <w:t>2</w:t>
      </w:r>
      <w:r w:rsidR="005B7930" w:rsidRPr="008D7D91">
        <w:rPr>
          <w:color w:val="000000" w:themeColor="text1"/>
        </w:rPr>
        <w:t xml:space="preserve">. </w:t>
      </w:r>
      <w:r w:rsidR="00EE6253" w:rsidRPr="00EE6253">
        <w:rPr>
          <w:color w:val="000000" w:themeColor="text1"/>
        </w:rPr>
        <w:t xml:space="preserve">1.1.2. Разрешение на осуществление земляных работ выдается при   производстве следующих видах работ: </w:t>
      </w:r>
    </w:p>
    <w:p w:rsidR="001B6815" w:rsidRPr="008D7D91" w:rsidRDefault="00EE6253" w:rsidP="00EE62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EE6253">
        <w:rPr>
          <w:color w:val="000000" w:themeColor="text1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F86476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F86476" w:rsidRDefault="003E1B08" w:rsidP="00F86476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F86476" w:rsidRPr="00F86476">
        <w:rPr>
          <w:rFonts w:eastAsia="Calibri"/>
          <w:color w:val="000000" w:themeColor="text1"/>
        </w:rPr>
        <w:t xml:space="preserve">сельского поселения </w:t>
      </w:r>
      <w:r w:rsidR="00A93B3D">
        <w:rPr>
          <w:rFonts w:eastAsia="Calibri"/>
          <w:color w:val="000000" w:themeColor="text1"/>
        </w:rPr>
        <w:t>Усть-Табасский</w:t>
      </w:r>
      <w:r w:rsidR="00FE7620">
        <w:rPr>
          <w:rFonts w:eastAsia="Calibri"/>
          <w:color w:val="000000" w:themeColor="text1"/>
        </w:rPr>
        <w:t xml:space="preserve"> </w:t>
      </w:r>
      <w:r w:rsidR="00F86476" w:rsidRPr="00F86476">
        <w:rPr>
          <w:rFonts w:eastAsia="Calibri"/>
          <w:color w:val="000000" w:themeColor="text1"/>
        </w:rPr>
        <w:t>сельсовет муниципального района Аскинский район Республики Башкортостан</w:t>
      </w:r>
      <w:r w:rsidR="00F86476">
        <w:rPr>
          <w:rFonts w:eastAsia="Calibri"/>
          <w:color w:val="000000" w:themeColor="text1"/>
        </w:rPr>
        <w:t xml:space="preserve"> (далее – Администрация</w:t>
      </w:r>
      <w:proofErr w:type="gramStart"/>
      <w:r w:rsidRPr="008D7D91">
        <w:rPr>
          <w:color w:val="000000" w:themeColor="text1"/>
        </w:rPr>
        <w:t>)и</w:t>
      </w:r>
      <w:proofErr w:type="gramEnd"/>
      <w:r w:rsidRPr="008D7D91">
        <w:rPr>
          <w:color w:val="000000" w:themeColor="text1"/>
        </w:rPr>
        <w:t xml:space="preserve">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 xml:space="preserve">многофункциональный центр); </w:t>
      </w:r>
    </w:p>
    <w:p w:rsidR="003E1B08" w:rsidRPr="008D7D91" w:rsidRDefault="003E1B08" w:rsidP="00F86476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 телефону в Администрации</w:t>
      </w:r>
      <w:r w:rsidR="00A7334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 Портале государственных и муниципальных услуг (функций) </w:t>
      </w:r>
      <w:r w:rsidRPr="008D7D91">
        <w:rPr>
          <w:color w:val="000000" w:themeColor="text1"/>
        </w:rPr>
        <w:lastRenderedPageBreak/>
        <w:t>Республики Башкортостан (</w:t>
      </w:r>
      <w:hyperlink r:id="rId11" w:history="1">
        <w:r w:rsidRPr="008D7D91">
          <w:rPr>
            <w:rStyle w:val="a5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</w:t>
      </w:r>
      <w:r w:rsidR="001F5EC9" w:rsidRPr="008D7D91">
        <w:rPr>
          <w:color w:val="000000" w:themeColor="text1"/>
        </w:rPr>
        <w:t>в информационно-телекоммуникационной сети Интернет</w:t>
      </w:r>
      <w:r w:rsidR="00FE7620">
        <w:rPr>
          <w:color w:val="000000" w:themeColor="text1"/>
        </w:rPr>
        <w:t xml:space="preserve"> </w:t>
      </w:r>
      <w:hyperlink r:id="rId12" w:history="1">
        <w:r w:rsidR="00A7334B" w:rsidRPr="00102BD6">
          <w:rPr>
            <w:rStyle w:val="a5"/>
          </w:rPr>
          <w:t>www.ust-tabaska04sp.ru</w:t>
        </w:r>
      </w:hyperlink>
      <w:r w:rsidR="00A7334B">
        <w:rPr>
          <w:color w:val="000000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</w:t>
      </w:r>
      <w:r w:rsidR="00F86476">
        <w:rPr>
          <w:color w:val="000000" w:themeColor="text1"/>
        </w:rPr>
        <w:t xml:space="preserve">ационных стендах Администрации </w:t>
      </w:r>
      <w:r w:rsidRPr="008D7D91">
        <w:rPr>
          <w:color w:val="000000" w:themeColor="text1"/>
        </w:rPr>
        <w:t>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F86476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адресов Администрации </w:t>
      </w:r>
      <w:r w:rsidR="003E1B08" w:rsidRPr="008D7D91">
        <w:rPr>
          <w:color w:val="000000" w:themeColor="text1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</w:t>
      </w:r>
      <w:r w:rsidR="00F86476">
        <w:rPr>
          <w:color w:val="000000" w:themeColor="text1"/>
        </w:rPr>
        <w:t>ормации о работе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="00A7334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5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</w:t>
      </w:r>
      <w:proofErr w:type="spellStart"/>
      <w:r w:rsidRPr="008D7D91">
        <w:rPr>
          <w:color w:val="000000" w:themeColor="text1"/>
        </w:rPr>
        <w:t>порядоких</w:t>
      </w:r>
      <w:proofErr w:type="spellEnd"/>
      <w:r w:rsidRPr="008D7D91">
        <w:rPr>
          <w:color w:val="000000" w:themeColor="text1"/>
        </w:rPr>
        <w:t xml:space="preserve">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Администрацией, в том чи</w:t>
      </w:r>
      <w:r w:rsidR="006B7443">
        <w:rPr>
          <w:color w:val="000000" w:themeColor="text1"/>
        </w:rPr>
        <w:t xml:space="preserve">сле информация о промежуточных </w:t>
      </w:r>
      <w:r w:rsidRPr="008D7D91">
        <w:rPr>
          <w:color w:val="000000" w:themeColor="text1"/>
        </w:rPr>
        <w:t xml:space="preserve">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</w:t>
      </w:r>
      <w:r w:rsidR="00F86476">
        <w:rPr>
          <w:color w:val="000000" w:themeColor="text1"/>
        </w:rPr>
        <w:t>мационных стендах Администрации</w:t>
      </w:r>
      <w:r w:rsidRPr="008D7D91">
        <w:rPr>
          <w:color w:val="000000" w:themeColor="text1"/>
        </w:rPr>
        <w:t xml:space="preserve">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</w:t>
      </w:r>
      <w:r w:rsidR="00F86476">
        <w:rPr>
          <w:color w:val="000000" w:themeColor="text1"/>
        </w:rPr>
        <w:t xml:space="preserve"> с учетом требований </w:t>
      </w:r>
      <w:r w:rsidRPr="008D7D91">
        <w:rPr>
          <w:color w:val="000000" w:themeColor="text1"/>
        </w:rPr>
        <w:t>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703006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703006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 xml:space="preserve">2.2. Муниципальная услуга предоставляется Администрацией </w:t>
      </w:r>
      <w:r w:rsidR="00F86476">
        <w:rPr>
          <w:rFonts w:eastAsia="Calibri"/>
          <w:color w:val="000000" w:themeColor="text1"/>
        </w:rPr>
        <w:t>с</w:t>
      </w:r>
      <w:r w:rsidR="00F86476" w:rsidRPr="00F86476">
        <w:rPr>
          <w:rFonts w:eastAsia="Calibri"/>
          <w:color w:val="000000" w:themeColor="text1"/>
        </w:rPr>
        <w:t xml:space="preserve">ельского поселения </w:t>
      </w:r>
      <w:r w:rsidR="00A93B3D">
        <w:rPr>
          <w:rFonts w:eastAsia="Calibri"/>
          <w:color w:val="000000" w:themeColor="text1"/>
        </w:rPr>
        <w:t>Усть-Табасский</w:t>
      </w:r>
      <w:r w:rsidR="00FE7620">
        <w:rPr>
          <w:rFonts w:eastAsia="Calibri"/>
          <w:color w:val="000000" w:themeColor="text1"/>
        </w:rPr>
        <w:t xml:space="preserve"> </w:t>
      </w:r>
      <w:r w:rsidR="00F86476" w:rsidRPr="00F86476">
        <w:rPr>
          <w:rFonts w:eastAsia="Calibri"/>
          <w:color w:val="000000" w:themeColor="text1"/>
        </w:rPr>
        <w:t>сельсовет муниципального района Аскинский район Республики Башкортостан</w:t>
      </w:r>
      <w:r w:rsidR="00F86476">
        <w:rPr>
          <w:rFonts w:eastAsia="Calibri"/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F86476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703006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703006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70300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703006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703006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 xml:space="preserve">передачи </w:t>
      </w:r>
      <w:r w:rsidR="007E2BC8" w:rsidRPr="008D7D91">
        <w:rPr>
          <w:color w:val="000000" w:themeColor="text1"/>
        </w:rPr>
        <w:lastRenderedPageBreak/>
        <w:t>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03006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proofErr w:type="gramStart"/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>р</w:t>
      </w:r>
      <w:proofErr w:type="gramEnd"/>
      <w:r w:rsidR="00946419" w:rsidRPr="008D7D91">
        <w:rPr>
          <w:color w:val="000000" w:themeColor="text1"/>
        </w:rPr>
        <w:t xml:space="preserve">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f"/>
          <w:rFonts w:eastAsia="Calibri"/>
          <w:color w:val="000000" w:themeColor="text1"/>
        </w:rPr>
        <w:footnoteReference w:id="1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 xml:space="preserve">твердого покрытия дорог и </w:t>
      </w:r>
      <w:r w:rsidR="002A6749" w:rsidRPr="008D7D91">
        <w:rPr>
          <w:color w:val="000000" w:themeColor="text1"/>
        </w:rPr>
        <w:lastRenderedPageBreak/>
        <w:t>тротуаров, газонов, зеленых насаждений - перечислить);</w:t>
      </w:r>
    </w:p>
    <w:p w:rsidR="00F23F2F" w:rsidRPr="008D7D91" w:rsidRDefault="00F23F2F" w:rsidP="00F8647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703006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="00F86476">
        <w:rPr>
          <w:color w:val="000000" w:themeColor="text1"/>
        </w:rPr>
        <w:t>;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F86476">
        <w:rPr>
          <w:rFonts w:eastAsia="Calibri"/>
          <w:color w:val="000000" w:themeColor="text1"/>
        </w:rPr>
        <w:t>с</w:t>
      </w:r>
      <w:r w:rsidR="00F86476" w:rsidRPr="00F86476">
        <w:rPr>
          <w:rFonts w:eastAsia="Calibri"/>
          <w:color w:val="000000" w:themeColor="text1"/>
        </w:rPr>
        <w:t xml:space="preserve">ельского поселения </w:t>
      </w:r>
      <w:r w:rsidR="00A93B3D">
        <w:rPr>
          <w:rFonts w:eastAsia="Calibri"/>
          <w:color w:val="000000" w:themeColor="text1"/>
        </w:rPr>
        <w:t>Усть-Табасский</w:t>
      </w:r>
      <w:r w:rsidR="00FE7620">
        <w:rPr>
          <w:rFonts w:eastAsia="Calibri"/>
          <w:color w:val="000000" w:themeColor="text1"/>
        </w:rPr>
        <w:t xml:space="preserve"> </w:t>
      </w:r>
      <w:r w:rsidR="00F86476" w:rsidRPr="00F86476">
        <w:rPr>
          <w:rFonts w:eastAsia="Calibri"/>
          <w:color w:val="000000" w:themeColor="text1"/>
        </w:rPr>
        <w:t xml:space="preserve">сельсовет муниципального района Аскинский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f"/>
          <w:bCs/>
          <w:color w:val="000000" w:themeColor="text1"/>
        </w:rPr>
        <w:footnoteReference w:id="2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f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f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</w:t>
      </w:r>
      <w:r w:rsidRPr="008D7D91">
        <w:rPr>
          <w:bCs/>
          <w:color w:val="000000" w:themeColor="text1"/>
        </w:rPr>
        <w:lastRenderedPageBreak/>
        <w:t>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703006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F86476">
        <w:rPr>
          <w:rFonts w:eastAsia="Calibri"/>
          <w:color w:val="000000" w:themeColor="text1"/>
        </w:rPr>
        <w:t>с</w:t>
      </w:r>
      <w:r w:rsidR="00F86476" w:rsidRPr="00F86476">
        <w:rPr>
          <w:rFonts w:eastAsia="Calibri"/>
          <w:color w:val="000000" w:themeColor="text1"/>
        </w:rPr>
        <w:t>ельского поселения</w:t>
      </w:r>
      <w:r w:rsidR="00FE7620">
        <w:rPr>
          <w:rFonts w:eastAsia="Calibri"/>
          <w:color w:val="000000" w:themeColor="text1"/>
        </w:rPr>
        <w:t xml:space="preserve"> </w:t>
      </w:r>
      <w:r w:rsidR="00A93B3D">
        <w:rPr>
          <w:rFonts w:eastAsia="Calibri"/>
          <w:color w:val="000000" w:themeColor="text1"/>
        </w:rPr>
        <w:t>Усть-Табасский</w:t>
      </w:r>
      <w:r w:rsidR="00FE7620">
        <w:rPr>
          <w:rFonts w:eastAsia="Calibri"/>
          <w:color w:val="000000" w:themeColor="text1"/>
        </w:rPr>
        <w:t xml:space="preserve"> </w:t>
      </w:r>
      <w:r w:rsidR="00F86476" w:rsidRPr="00F86476">
        <w:rPr>
          <w:rFonts w:eastAsia="Calibri"/>
          <w:color w:val="000000" w:themeColor="text1"/>
        </w:rPr>
        <w:t xml:space="preserve">  сельсовет муниципального района Аскинский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703006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f"/>
          <w:rFonts w:eastAsia="Calibri"/>
          <w:color w:val="000000" w:themeColor="text1"/>
        </w:rPr>
        <w:footnoteReference w:id="5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703006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8E266D" w:rsidRPr="008D7D91">
        <w:rPr>
          <w:color w:val="000000" w:themeColor="text1"/>
        </w:rPr>
        <w:t>ыписку</w:t>
      </w:r>
      <w:r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E4E49" w:rsidRPr="008D7D91">
        <w:rPr>
          <w:color w:val="000000" w:themeColor="text1"/>
        </w:rPr>
        <w:lastRenderedPageBreak/>
        <w:t>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</w:t>
      </w:r>
      <w:proofErr w:type="spell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вприеме</w:t>
      </w:r>
      <w:proofErr w:type="spellEnd"/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FE7620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установление личности заявителя (представителя  заявителя) (не</w:t>
      </w:r>
      <w:r w:rsidR="00FE7620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</w:t>
      </w:r>
      <w:proofErr w:type="gramStart"/>
      <w:r w:rsidR="00C77740" w:rsidRPr="008D7D91">
        <w:rPr>
          <w:color w:val="000000" w:themeColor="text1"/>
        </w:rPr>
        <w:t>)</w:t>
      </w:r>
      <w:r w:rsidR="002C1307" w:rsidRPr="008D7D91">
        <w:rPr>
          <w:color w:val="000000" w:themeColor="text1"/>
        </w:rPr>
        <w:t>н</w:t>
      </w:r>
      <w:proofErr w:type="gramEnd"/>
      <w:r w:rsidR="002C1307" w:rsidRPr="008D7D91">
        <w:rPr>
          <w:color w:val="000000" w:themeColor="text1"/>
        </w:rPr>
        <w:t>е</w:t>
      </w:r>
      <w:r w:rsidR="00FE7620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FE7620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F86476">
        <w:rPr>
          <w:color w:val="000000" w:themeColor="text1"/>
        </w:rPr>
        <w:t>с</w:t>
      </w:r>
      <w:r w:rsidR="00F86476" w:rsidRPr="00F86476">
        <w:rPr>
          <w:color w:val="000000" w:themeColor="text1"/>
        </w:rPr>
        <w:t>ельского поселения</w:t>
      </w:r>
      <w:r w:rsidR="00FE7620">
        <w:rPr>
          <w:color w:val="000000" w:themeColor="text1"/>
        </w:rPr>
        <w:t xml:space="preserve"> </w:t>
      </w:r>
      <w:r w:rsidR="00A93B3D">
        <w:rPr>
          <w:color w:val="000000" w:themeColor="text1"/>
        </w:rPr>
        <w:t>Усть-Табасский</w:t>
      </w:r>
      <w:r w:rsidR="00FE7620">
        <w:rPr>
          <w:color w:val="000000" w:themeColor="text1"/>
        </w:rPr>
        <w:t xml:space="preserve"> </w:t>
      </w:r>
      <w:r w:rsidR="00F86476" w:rsidRPr="00F86476">
        <w:rPr>
          <w:color w:val="000000" w:themeColor="text1"/>
        </w:rPr>
        <w:t xml:space="preserve">  сельсовет муниципального района Аскинский район Республики Башкортостан</w:t>
      </w:r>
      <w:r w:rsidR="00FE7620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703006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Pr="008D7D91">
        <w:rPr>
          <w:color w:val="000000" w:themeColor="text1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Помещения, в которых предоставляется муниципальная услуга, </w:t>
      </w:r>
      <w:r w:rsidRPr="008D7D91">
        <w:rPr>
          <w:color w:val="000000" w:themeColor="text1"/>
        </w:rPr>
        <w:lastRenderedPageBreak/>
        <w:t>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сопровождение инвалидов, имеющих стойкие расстройства функции </w:t>
      </w:r>
      <w:r w:rsidRPr="008D7D91">
        <w:rPr>
          <w:color w:val="000000" w:themeColor="text1"/>
        </w:rPr>
        <w:lastRenderedPageBreak/>
        <w:t>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55581B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</w:t>
      </w:r>
      <w:r w:rsidRPr="008D7D91">
        <w:rPr>
          <w:color w:val="000000" w:themeColor="text1"/>
        </w:rPr>
        <w:lastRenderedPageBreak/>
        <w:t>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8D7D91">
        <w:rPr>
          <w:color w:val="000000" w:themeColor="text1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принятие решения о </w:t>
      </w:r>
      <w:proofErr w:type="spellStart"/>
      <w:r w:rsidRPr="008D7D91">
        <w:rPr>
          <w:color w:val="000000" w:themeColor="text1"/>
        </w:rPr>
        <w:t>предоставленииразрешения</w:t>
      </w:r>
      <w:proofErr w:type="spellEnd"/>
      <w:r w:rsidRPr="008D7D91">
        <w:rPr>
          <w:color w:val="000000" w:themeColor="text1"/>
        </w:rPr>
        <w:t xml:space="preserve">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</w:t>
      </w:r>
      <w:r w:rsidR="006B7443">
        <w:rPr>
          <w:color w:val="000000" w:themeColor="text1"/>
        </w:rPr>
        <w:t xml:space="preserve">списанием работы Администрации </w:t>
      </w:r>
      <w:r w:rsidRPr="008D7D91">
        <w:rPr>
          <w:color w:val="000000" w:themeColor="text1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</w:t>
      </w:r>
      <w:r w:rsidRPr="008D7D91">
        <w:rPr>
          <w:color w:val="000000" w:themeColor="text1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D7D91">
        <w:rPr>
          <w:color w:val="000000" w:themeColor="text1"/>
        </w:rPr>
        <w:t>е-</w:t>
      </w:r>
      <w:proofErr w:type="gramEnd"/>
      <w:r w:rsidRPr="008D7D91">
        <w:rPr>
          <w:color w:val="000000" w:themeColor="text1"/>
        </w:rPr>
        <w:t xml:space="preserve">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3E407B" w:rsidRPr="008D7D91">
        <w:rPr>
          <w:color w:val="000000" w:themeColor="text1"/>
          <w:spacing w:val="-6"/>
        </w:rPr>
        <w:t>Администрацию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703006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70300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703006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55581B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5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</w:t>
      </w:r>
      <w:r w:rsidRPr="008D7D91">
        <w:rPr>
          <w:color w:val="000000" w:themeColor="text1"/>
        </w:rPr>
        <w:lastRenderedPageBreak/>
        <w:t>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8" w:history="1">
        <w:r w:rsidRPr="008D7D91">
          <w:rPr>
            <w:rStyle w:val="a5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5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D7D91">
        <w:rPr>
          <w:color w:val="000000" w:themeColor="text1"/>
        </w:rPr>
        <w:t xml:space="preserve">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в </w:t>
      </w:r>
      <w:proofErr w:type="gramStart"/>
      <w:r w:rsidRPr="008D7D91">
        <w:rPr>
          <w:color w:val="000000" w:themeColor="text1"/>
        </w:rPr>
        <w:t>который</w:t>
      </w:r>
      <w:proofErr w:type="gramEnd"/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5) для физических лиц </w:t>
      </w:r>
      <w:proofErr w:type="gramStart"/>
      <w:r w:rsidRPr="008D7D91">
        <w:rPr>
          <w:color w:val="000000" w:themeColor="text1"/>
        </w:rPr>
        <w:t>–ф</w:t>
      </w:r>
      <w:proofErr w:type="gramEnd"/>
      <w:r w:rsidRPr="008D7D91">
        <w:rPr>
          <w:color w:val="000000" w:themeColor="text1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A93B3D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55581B">
        <w:rPr>
          <w:color w:val="000000" w:themeColor="text1"/>
        </w:rPr>
        <w:t>ся в распоряжении Администрации</w:t>
      </w:r>
      <w:r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</w:t>
      </w:r>
      <w:r w:rsidR="0055581B">
        <w:rPr>
          <w:color w:val="000000" w:themeColor="text1"/>
        </w:rPr>
        <w:t xml:space="preserve"> рассматривается Администрацией</w:t>
      </w:r>
      <w:r w:rsidRPr="008D7D91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</w:t>
      </w:r>
      <w:r w:rsidR="0055581B">
        <w:rPr>
          <w:color w:val="000000" w:themeColor="text1"/>
        </w:rPr>
        <w:t>печаток и ошибок Администрация</w:t>
      </w:r>
      <w:r w:rsidRPr="008D7D91">
        <w:rPr>
          <w:color w:val="000000" w:themeColor="text1"/>
        </w:rPr>
        <w:t xml:space="preserve">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</w:t>
      </w:r>
      <w:r w:rsidR="0055581B">
        <w:rPr>
          <w:color w:val="000000" w:themeColor="text1"/>
        </w:rPr>
        <w:t>и представления в Администрацию</w:t>
      </w:r>
      <w:r w:rsidRPr="008D7D91">
        <w:rPr>
          <w:color w:val="000000" w:themeColor="text1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965244">
        <w:rPr>
          <w:color w:val="000000" w:themeColor="text1"/>
        </w:rPr>
        <w:t xml:space="preserve">, уполномоченными на осуществление </w:t>
      </w:r>
      <w:r w:rsidRPr="008D7D91">
        <w:rPr>
          <w:color w:val="000000" w:themeColor="text1"/>
        </w:rPr>
        <w:t>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</w:t>
      </w:r>
      <w:r w:rsidR="00965244">
        <w:rPr>
          <w:color w:val="000000" w:themeColor="text1"/>
        </w:rPr>
        <w:t xml:space="preserve">рмация                     </w:t>
      </w:r>
      <w:r w:rsidRPr="008D7D91">
        <w:rPr>
          <w:color w:val="000000" w:themeColor="text1"/>
        </w:rPr>
        <w:t>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D7D91">
        <w:rPr>
          <w:color w:val="000000" w:themeColor="text1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</w:t>
      </w:r>
      <w:r w:rsidR="0055581B">
        <w:rPr>
          <w:color w:val="000000" w:themeColor="text1"/>
        </w:rPr>
        <w:t>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 xml:space="preserve">праве заявителей </w:t>
      </w:r>
      <w:proofErr w:type="spellStart"/>
      <w:r w:rsidR="00411713" w:rsidRPr="008D7D91">
        <w:rPr>
          <w:b/>
          <w:color w:val="000000" w:themeColor="text1"/>
        </w:rPr>
        <w:t>надосудебное</w:t>
      </w:r>
      <w:proofErr w:type="spellEnd"/>
      <w:r w:rsidR="00411713" w:rsidRPr="008D7D91">
        <w:rPr>
          <w:b/>
          <w:color w:val="000000" w:themeColor="text1"/>
        </w:rPr>
        <w:t xml:space="preserve">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FE7620">
        <w:rPr>
          <w:color w:val="000000" w:themeColor="text1"/>
        </w:rPr>
        <w:t xml:space="preserve"> </w:t>
      </w:r>
      <w:r w:rsidR="0055581B" w:rsidRPr="0055581B">
        <w:rPr>
          <w:color w:val="000000" w:themeColor="text1"/>
        </w:rPr>
        <w:t>Администраци</w:t>
      </w:r>
      <w:r w:rsidR="0055581B">
        <w:rPr>
          <w:color w:val="000000" w:themeColor="text1"/>
        </w:rPr>
        <w:t>и с</w:t>
      </w:r>
      <w:r w:rsidR="0055581B" w:rsidRPr="0055581B">
        <w:rPr>
          <w:color w:val="000000" w:themeColor="text1"/>
        </w:rPr>
        <w:t>ельского поселения</w:t>
      </w:r>
      <w:r w:rsidR="00FE7620">
        <w:rPr>
          <w:color w:val="000000" w:themeColor="text1"/>
        </w:rPr>
        <w:t xml:space="preserve"> </w:t>
      </w:r>
      <w:r w:rsidR="00A93B3D">
        <w:rPr>
          <w:color w:val="000000" w:themeColor="text1"/>
        </w:rPr>
        <w:t>Усть-Табасский</w:t>
      </w:r>
      <w:r w:rsidR="00FE7620">
        <w:rPr>
          <w:color w:val="000000" w:themeColor="text1"/>
        </w:rPr>
        <w:t xml:space="preserve"> </w:t>
      </w:r>
      <w:r w:rsidR="0055581B" w:rsidRPr="0055581B">
        <w:rPr>
          <w:color w:val="000000" w:themeColor="text1"/>
        </w:rPr>
        <w:t xml:space="preserve">  сельсовет муниципального района Аскинский район Республики Башкортостан </w:t>
      </w:r>
      <w:r w:rsidRPr="008D7D91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8D7D91">
        <w:rPr>
          <w:color w:val="000000" w:themeColor="text1"/>
        </w:rP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</w:t>
      </w:r>
      <w:r w:rsidRPr="008D7D91">
        <w:rPr>
          <w:color w:val="000000" w:themeColor="text1"/>
        </w:rPr>
        <w:lastRenderedPageBreak/>
        <w:t xml:space="preserve">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</w:t>
      </w:r>
      <w:r w:rsidRPr="008D7D91">
        <w:rPr>
          <w:color w:val="000000" w:themeColor="text1"/>
        </w:rPr>
        <w:lastRenderedPageBreak/>
        <w:t xml:space="preserve">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8D7D91">
        <w:rPr>
          <w:color w:val="000000" w:themeColor="text1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8D7D91">
        <w:rPr>
          <w:color w:val="000000" w:themeColor="text1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 w:rsidR="0055581B">
        <w:rPr>
          <w:color w:val="000000" w:themeColor="text1"/>
        </w:rPr>
        <w:t xml:space="preserve">нистрацию </w:t>
      </w:r>
      <w:r w:rsidRPr="008D7D91">
        <w:rPr>
          <w:color w:val="000000" w:themeColor="text1"/>
        </w:rPr>
        <w:t xml:space="preserve">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</w:t>
      </w:r>
      <w:r w:rsidR="0055581B">
        <w:rPr>
          <w:color w:val="000000" w:themeColor="text1"/>
        </w:rPr>
        <w:t xml:space="preserve">зов документов в Администрацию </w:t>
      </w:r>
      <w:r w:rsidRPr="008D7D91">
        <w:rPr>
          <w:color w:val="000000" w:themeColor="text1"/>
        </w:rPr>
        <w:t xml:space="preserve">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</w:t>
      </w:r>
      <w:r w:rsidR="008C1E2C" w:rsidRPr="008D7D91">
        <w:rPr>
          <w:color w:val="000000" w:themeColor="text1"/>
        </w:rPr>
        <w:lastRenderedPageBreak/>
        <w:t>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411713" w:rsidRPr="008D7D91">
        <w:rPr>
          <w:color w:val="000000" w:themeColor="text1"/>
        </w:rPr>
        <w:t xml:space="preserve"> передает</w:t>
      </w:r>
      <w:r w:rsidR="0055581B">
        <w:rPr>
          <w:color w:val="000000" w:themeColor="text1"/>
        </w:rPr>
        <w:t xml:space="preserve"> документы</w:t>
      </w:r>
      <w:r w:rsidRPr="008D7D91">
        <w:rPr>
          <w:color w:val="000000" w:themeColor="text1"/>
        </w:rPr>
        <w:t xml:space="preserve">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21" w:history="1">
        <w:r w:rsidRPr="008D7D91">
          <w:rPr>
            <w:rStyle w:val="a5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70300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70300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70300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703006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703006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965244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965244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65244" w:rsidRPr="008D7D91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703006" w:rsidRDefault="00703006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bookmarkStart w:id="2" w:name="_GoBack"/>
      <w:bookmarkEnd w:id="2"/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FE7620" w:rsidP="00FE7620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="00E6655F"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55581B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Разрешается (продляется) производство работ 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65244" w:rsidRPr="008D7D91" w:rsidRDefault="00965244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5D479B">
          <w:headerReference w:type="default" r:id="rId22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951" w:type="dxa"/>
        <w:tblLook w:val="04A0" w:firstRow="1" w:lastRow="0" w:firstColumn="1" w:lastColumn="0" w:noHBand="0" w:noVBand="1"/>
      </w:tblPr>
      <w:tblGrid>
        <w:gridCol w:w="3401"/>
        <w:gridCol w:w="2816"/>
        <w:gridCol w:w="2224"/>
        <w:gridCol w:w="2234"/>
        <w:gridCol w:w="2332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</w:t>
            </w:r>
            <w:r w:rsidR="0055581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</w:t>
            </w:r>
            <w:proofErr w:type="gramStart"/>
            <w:r w:rsidR="006F6318" w:rsidRPr="008D7D91">
              <w:rPr>
                <w:color w:val="000000" w:themeColor="text1"/>
                <w:sz w:val="24"/>
                <w:szCs w:val="24"/>
              </w:rPr>
              <w:t>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</w:t>
            </w:r>
            <w:proofErr w:type="spellEnd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оответствие</w:t>
            </w:r>
            <w:proofErr w:type="spellEnd"/>
            <w:r w:rsidRPr="008D7D91">
              <w:rPr>
                <w:color w:val="000000" w:themeColor="text1"/>
                <w:sz w:val="24"/>
                <w:szCs w:val="24"/>
              </w:rPr>
              <w:t xml:space="preserve">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5558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документы (сведения)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разрешения на осуществлении земляных работ либо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</w:t>
            </w:r>
            <w:r w:rsidR="006B7443">
              <w:rPr>
                <w:color w:val="000000" w:themeColor="text1"/>
                <w:sz w:val="24"/>
                <w:szCs w:val="24"/>
              </w:rPr>
              <w:t>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земляных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иеразрешения</w:t>
            </w:r>
            <w:proofErr w:type="spell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  <w:proofErr w:type="gramStart"/>
            <w:r w:rsidR="00856100" w:rsidRPr="008D7D91">
              <w:rPr>
                <w:color w:val="000000" w:themeColor="text1"/>
                <w:sz w:val="24"/>
              </w:rPr>
              <w:t>разрешения</w:t>
            </w:r>
            <w:proofErr w:type="gram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6B74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</w:t>
            </w:r>
            <w:r w:rsidR="006B7443">
              <w:rPr>
                <w:color w:val="000000" w:themeColor="text1"/>
                <w:sz w:val="24"/>
                <w:szCs w:val="24"/>
              </w:rPr>
              <w:t>го обращения в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spell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A68" w:rsidRPr="008D7D91">
              <w:rPr>
                <w:color w:val="000000" w:themeColor="text1"/>
                <w:sz w:val="24"/>
                <w:szCs w:val="24"/>
              </w:rPr>
              <w:t>даты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>принятого</w:t>
            </w:r>
            <w:proofErr w:type="spellEnd"/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>срока</w:t>
            </w:r>
            <w:proofErr w:type="spellEnd"/>
            <w:r w:rsidRPr="008D7D91">
              <w:rPr>
                <w:color w:val="000000" w:themeColor="text1"/>
                <w:sz w:val="24"/>
              </w:rPr>
              <w:t xml:space="preserve">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6B74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6B7443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</w:t>
      </w:r>
      <w:proofErr w:type="spellStart"/>
      <w:r w:rsidRPr="008D7D91">
        <w:rPr>
          <w:color w:val="000000" w:themeColor="text1"/>
        </w:rPr>
        <w:t>осуществлениеземляных</w:t>
      </w:r>
      <w:proofErr w:type="spellEnd"/>
      <w:r w:rsidRPr="008D7D91">
        <w:rPr>
          <w:color w:val="000000" w:themeColor="text1"/>
        </w:rPr>
        <w:t xml:space="preserve">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f"/>
          <w:color w:val="000000" w:themeColor="text1"/>
        </w:rPr>
        <w:footnoteReference w:id="6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6B7443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</w:t>
      </w:r>
      <w:proofErr w:type="spellStart"/>
      <w:r w:rsidRPr="008D7D91">
        <w:rPr>
          <w:color w:val="000000" w:themeColor="text1"/>
          <w:szCs w:val="24"/>
        </w:rPr>
        <w:t>автомобильноготранспорта</w:t>
      </w:r>
      <w:proofErr w:type="spellEnd"/>
      <w:r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68" w:rsidRDefault="00646768" w:rsidP="007753F7">
      <w:pPr>
        <w:spacing w:after="0" w:line="240" w:lineRule="auto"/>
      </w:pPr>
      <w:r>
        <w:separator/>
      </w:r>
    </w:p>
  </w:endnote>
  <w:endnote w:type="continuationSeparator" w:id="0">
    <w:p w:rsidR="00646768" w:rsidRDefault="0064676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68" w:rsidRDefault="00646768" w:rsidP="007753F7">
      <w:pPr>
        <w:spacing w:after="0" w:line="240" w:lineRule="auto"/>
      </w:pPr>
      <w:r>
        <w:separator/>
      </w:r>
    </w:p>
  </w:footnote>
  <w:footnote w:type="continuationSeparator" w:id="0">
    <w:p w:rsidR="00646768" w:rsidRDefault="00646768" w:rsidP="007753F7">
      <w:pPr>
        <w:spacing w:after="0" w:line="240" w:lineRule="auto"/>
      </w:pPr>
      <w:r>
        <w:continuationSeparator/>
      </w:r>
    </w:p>
  </w:footnote>
  <w:footnote w:id="1">
    <w:p w:rsidR="00A93B3D" w:rsidRPr="001B2C0B" w:rsidRDefault="00A93B3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A93B3D" w:rsidRPr="001B2C0B" w:rsidRDefault="00A93B3D" w:rsidP="001B2C0B">
      <w:pPr>
        <w:pStyle w:val="ad"/>
        <w:jc w:val="both"/>
        <w:rPr>
          <w:sz w:val="16"/>
        </w:rPr>
      </w:pPr>
    </w:p>
  </w:footnote>
  <w:footnote w:id="2">
    <w:p w:rsidR="00A93B3D" w:rsidRPr="001B2C0B" w:rsidRDefault="00A93B3D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A93B3D" w:rsidRDefault="00A93B3D" w:rsidP="001B2C0B">
      <w:pPr>
        <w:pStyle w:val="ad"/>
        <w:jc w:val="both"/>
      </w:pPr>
    </w:p>
  </w:footnote>
  <w:footnote w:id="3">
    <w:p w:rsidR="00A93B3D" w:rsidRPr="001B2C0B" w:rsidRDefault="00A93B3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A93B3D" w:rsidRPr="001B2C0B" w:rsidRDefault="00A93B3D" w:rsidP="001B2C0B">
      <w:pPr>
        <w:pStyle w:val="ad"/>
        <w:jc w:val="both"/>
        <w:rPr>
          <w:color w:val="000000"/>
          <w:shd w:val="clear" w:color="auto" w:fill="FFFFFF"/>
        </w:rPr>
      </w:pPr>
      <w:r w:rsidRPr="001B2C0B">
        <w:rPr>
          <w:rStyle w:val="af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A93B3D" w:rsidRDefault="00A93B3D">
      <w:pPr>
        <w:pStyle w:val="ad"/>
      </w:pPr>
    </w:p>
  </w:footnote>
  <w:footnote w:id="5">
    <w:p w:rsidR="00A93B3D" w:rsidRPr="001B2C0B" w:rsidRDefault="00A93B3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A93B3D" w:rsidRDefault="00A93B3D" w:rsidP="005D479B">
      <w:pPr>
        <w:pStyle w:val="ad"/>
      </w:pPr>
    </w:p>
  </w:footnote>
  <w:footnote w:id="6">
    <w:p w:rsidR="00A93B3D" w:rsidRPr="002A21E9" w:rsidRDefault="00A93B3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A93B3D" w:rsidRDefault="00A93B3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03006">
          <w:rPr>
            <w:noProof/>
            <w:sz w:val="24"/>
            <w:szCs w:val="24"/>
          </w:rPr>
          <w:t>75</w:t>
        </w:r>
        <w:r w:rsidRPr="00EF41F1">
          <w:rPr>
            <w:sz w:val="24"/>
            <w:szCs w:val="24"/>
          </w:rPr>
          <w:fldChar w:fldCharType="end"/>
        </w:r>
      </w:p>
    </w:sdtContent>
  </w:sdt>
  <w:p w:rsidR="00A93B3D" w:rsidRDefault="00A93B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B4C61"/>
    <w:multiLevelType w:val="hybridMultilevel"/>
    <w:tmpl w:val="4C48CC68"/>
    <w:lvl w:ilvl="0" w:tplc="B994FE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0B20"/>
    <w:multiLevelType w:val="hybridMultilevel"/>
    <w:tmpl w:val="882C7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6"/>
  </w:num>
  <w:num w:numId="20">
    <w:abstractNumId w:val="14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538A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04BE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3B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4999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581B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64ED"/>
    <w:rsid w:val="00646768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B7443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03006"/>
    <w:rsid w:val="0071038A"/>
    <w:rsid w:val="0071495D"/>
    <w:rsid w:val="007212AF"/>
    <w:rsid w:val="007246CC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0859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130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1F6F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5244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730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334B"/>
    <w:rsid w:val="00A771F0"/>
    <w:rsid w:val="00A77E66"/>
    <w:rsid w:val="00A80C68"/>
    <w:rsid w:val="00A85683"/>
    <w:rsid w:val="00A87295"/>
    <w:rsid w:val="00A92E2D"/>
    <w:rsid w:val="00A93B3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2A5D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2D01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E6253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86476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E7620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06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06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t-tabaska04sp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97EC-B9E2-44F4-9190-FA58D078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79</Pages>
  <Words>19551</Words>
  <Characters>111443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Усть</cp:lastModifiedBy>
  <cp:revision>5</cp:revision>
  <cp:lastPrinted>2021-11-17T06:28:00Z</cp:lastPrinted>
  <dcterms:created xsi:type="dcterms:W3CDTF">2021-11-11T11:57:00Z</dcterms:created>
  <dcterms:modified xsi:type="dcterms:W3CDTF">2021-11-17T07:24:00Z</dcterms:modified>
</cp:coreProperties>
</file>