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860173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860173" w:rsidRPr="00860173" w:rsidRDefault="00FB7764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ТАБАҪКЫ−ТАМАҠ</w:t>
            </w:r>
            <w:r w:rsidRPr="003E053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="00860173"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356A35" w:rsidRDefault="00860173" w:rsidP="0086017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356A35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="00FB776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УСТЬ-ТАБАССКИЙ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176E1A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КАРАР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392ECF" w:rsidP="00511BA9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10 июнь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йыл                             №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15                        10 июля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202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6C4CAE" w:rsidRPr="005776B4" w:rsidRDefault="006C4CAE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C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Усть-Табасский</w:t>
      </w:r>
      <w:r w:rsidRPr="00392EC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Аскинский район  Республики Башкортостан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В  соответствии  с федеральными законами от 25 декабря 2008 г. № 273-ФЗ «О противодействии коррупции», от 03 декабря  2012 г. № 230-ФЗ «о контроле за соответствием расходов лиц, замещающих государственные должности, и иных лиц их доходам, Указом Президента Российской Федерации от 23 июня 2014 года  №460 «Об утверждении формы справки о доходах, расходах, об имуществе и обязательствах имущественного характера и внесении изменений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 xml:space="preserve"> в некоторые акты Президента Российской Федерации» 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2ECF">
        <w:rPr>
          <w:rFonts w:ascii="Times New Roman" w:hAnsi="Times New Roman" w:cs="Times New Roman"/>
          <w:bCs/>
          <w:sz w:val="28"/>
          <w:szCs w:val="28"/>
        </w:rPr>
        <w:t xml:space="preserve"> о с т а н о в л я ю</w:t>
      </w:r>
      <w:r w:rsidRPr="00392EC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92ECF">
        <w:rPr>
          <w:rFonts w:ascii="Times New Roman" w:hAnsi="Times New Roman" w:cs="Times New Roman"/>
          <w:sz w:val="28"/>
          <w:szCs w:val="28"/>
        </w:rPr>
        <w:t>1. Утвердить прилагаемую форму справки о доходах, расходах, об имуществе и обязательствах имущественного характера в новой редакции.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Установить, 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Указом Президента Российской Федерации.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        3. 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6776F1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28 апреля 2015 года № 9 </w:t>
      </w:r>
      <w:r w:rsidRPr="00392ECF">
        <w:rPr>
          <w:rFonts w:ascii="Times New Roman" w:hAnsi="Times New Roman" w:cs="Times New Roman"/>
          <w:sz w:val="28"/>
          <w:szCs w:val="28"/>
        </w:rPr>
        <w:t>«</w:t>
      </w:r>
      <w:r w:rsidRPr="00392EC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Усть-Табасский</w:t>
      </w:r>
      <w:r w:rsidR="006776F1">
        <w:rPr>
          <w:rFonts w:ascii="Times New Roman" w:hAnsi="Times New Roman" w:cs="Times New Roman"/>
          <w:bCs/>
          <w:sz w:val="28"/>
          <w:szCs w:val="28"/>
        </w:rPr>
        <w:t xml:space="preserve"> сельсовет от 22.05. 2012 года № 11</w:t>
      </w:r>
      <w:r w:rsidRPr="00392ECF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Положения «</w:t>
      </w:r>
      <w:r w:rsidRPr="00392ECF">
        <w:rPr>
          <w:rFonts w:ascii="Times New Roman" w:hAnsi="Times New Roman" w:cs="Times New Roman"/>
          <w:sz w:val="28"/>
          <w:szCs w:val="28"/>
        </w:rPr>
        <w:t xml:space="preserve">О представлении гражданами, претендующими на замещение должностей  муниципальной службы Республики Башкортостан в администрации СП </w:t>
      </w:r>
      <w:r>
        <w:rPr>
          <w:rFonts w:ascii="Times New Roman" w:hAnsi="Times New Roman" w:cs="Times New Roman"/>
          <w:sz w:val="28"/>
          <w:szCs w:val="28"/>
        </w:rPr>
        <w:t>Усть-Табасский</w:t>
      </w:r>
      <w:r w:rsidRPr="00392ECF">
        <w:rPr>
          <w:rFonts w:ascii="Times New Roman" w:hAnsi="Times New Roman" w:cs="Times New Roman"/>
          <w:sz w:val="28"/>
          <w:szCs w:val="28"/>
        </w:rPr>
        <w:t xml:space="preserve"> сельсовет и  муниципальными служащими и главой администрации в СП </w:t>
      </w:r>
      <w:r>
        <w:rPr>
          <w:rFonts w:ascii="Times New Roman" w:hAnsi="Times New Roman" w:cs="Times New Roman"/>
          <w:sz w:val="28"/>
          <w:szCs w:val="28"/>
        </w:rPr>
        <w:t>Усть-Табасский</w:t>
      </w:r>
      <w:r w:rsidRPr="00392ECF">
        <w:rPr>
          <w:rFonts w:ascii="Times New Roman" w:hAnsi="Times New Roman" w:cs="Times New Roman"/>
          <w:sz w:val="28"/>
          <w:szCs w:val="28"/>
        </w:rPr>
        <w:t xml:space="preserve"> сельсовет МР Аскинский район РБ сведений о доходах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 xml:space="preserve">, об </w:t>
      </w:r>
      <w:r w:rsidRPr="00392ECF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 и обязательствах имущественного характера» </w:t>
      </w:r>
      <w:r w:rsidRPr="00392ECF">
        <w:rPr>
          <w:rFonts w:ascii="Times New Roman" w:hAnsi="Times New Roman" w:cs="Times New Roman"/>
          <w:bCs/>
          <w:sz w:val="28"/>
          <w:szCs w:val="28"/>
        </w:rPr>
        <w:t xml:space="preserve">и «Перечня должностей в СП </w:t>
      </w:r>
      <w:r>
        <w:rPr>
          <w:rFonts w:ascii="Times New Roman" w:hAnsi="Times New Roman" w:cs="Times New Roman"/>
          <w:bCs/>
          <w:sz w:val="28"/>
          <w:szCs w:val="28"/>
        </w:rPr>
        <w:t>Усть-Табасский</w:t>
      </w:r>
      <w:r w:rsidRPr="00392ECF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Аскинский район Республики Башкортостан, при назначении (избрании) на которые граждане,  и при замещении которых,  муниципальные служащие и глава сельского поселения обязаны представлять сведения о доходах, об имуществе и обязательствах имущественного характера своих супруги (супруга) 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2ECF">
        <w:rPr>
          <w:rFonts w:ascii="Times New Roman" w:hAnsi="Times New Roman" w:cs="Times New Roman"/>
          <w:bCs/>
          <w:sz w:val="28"/>
          <w:szCs w:val="28"/>
        </w:rPr>
        <w:t>и несовершеннолетних детей».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4.  Настоящее постановление вступает в силу с момента обнародования.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</w:t>
      </w:r>
      <w:r w:rsidRPr="00392ECF">
        <w:rPr>
          <w:rFonts w:ascii="Times New Roman" w:hAnsi="Times New Roman" w:cs="Times New Roman"/>
          <w:sz w:val="28"/>
          <w:szCs w:val="28"/>
        </w:rPr>
        <w:tab/>
      </w:r>
    </w:p>
    <w:p w:rsidR="00392ECF" w:rsidRPr="00392ECF" w:rsidRDefault="006776F1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392ECF" w:rsidRPr="0039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Усть-Табасский</w:t>
      </w:r>
      <w:r w:rsidRPr="00392EC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Аскинский район 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А.А.Файзырахманова</w:t>
      </w:r>
      <w:proofErr w:type="spell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6F1" w:rsidRDefault="006776F1" w:rsidP="006776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6776F1" w:rsidP="006776F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392ECF" w:rsidRPr="00392ECF">
        <w:rPr>
          <w:rFonts w:ascii="Times New Roman" w:hAnsi="Times New Roman" w:cs="Times New Roman"/>
          <w:sz w:val="28"/>
          <w:szCs w:val="28"/>
        </w:rPr>
        <w:t xml:space="preserve">Приложение к Положению </w:t>
      </w:r>
    </w:p>
    <w:p w:rsidR="00392ECF" w:rsidRPr="00392ECF" w:rsidRDefault="006776F1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92ECF" w:rsidRPr="00392ECF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392ECF" w:rsidRPr="00392ECF" w:rsidRDefault="006776F1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92ECF" w:rsidRPr="00392E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92ECF">
        <w:rPr>
          <w:rFonts w:ascii="Times New Roman" w:hAnsi="Times New Roman" w:cs="Times New Roman"/>
          <w:sz w:val="28"/>
          <w:szCs w:val="28"/>
        </w:rPr>
        <w:t>Усть-Табасский</w:t>
      </w:r>
      <w:r w:rsidR="00392ECF" w:rsidRPr="00392EC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92ECF" w:rsidRPr="00392ECF" w:rsidRDefault="006776F1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92ECF" w:rsidRPr="00392ECF">
        <w:rPr>
          <w:rFonts w:ascii="Times New Roman" w:hAnsi="Times New Roman" w:cs="Times New Roman"/>
          <w:sz w:val="28"/>
          <w:szCs w:val="28"/>
        </w:rPr>
        <w:t>сельсовет</w:t>
      </w:r>
    </w:p>
    <w:p w:rsidR="00392ECF" w:rsidRPr="00392ECF" w:rsidRDefault="006776F1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10 июня 2021г. № 15</w:t>
      </w:r>
    </w:p>
    <w:p w:rsidR="00392ECF" w:rsidRPr="00392ECF" w:rsidRDefault="006776F1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92ECF" w:rsidRPr="00392ECF">
        <w:rPr>
          <w:rFonts w:ascii="Times New Roman" w:hAnsi="Times New Roman" w:cs="Times New Roman"/>
          <w:sz w:val="28"/>
          <w:szCs w:val="28"/>
        </w:rPr>
        <w:t>УТВЕРЖДЕНА</w:t>
      </w:r>
    </w:p>
    <w:p w:rsidR="00392ECF" w:rsidRPr="00392ECF" w:rsidRDefault="006776F1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2ECF" w:rsidRPr="00392ECF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92ECF" w:rsidRPr="00392ECF" w:rsidRDefault="006776F1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2ECF" w:rsidRPr="00392EC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392ECF" w:rsidRPr="00392ECF" w:rsidRDefault="006776F1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392ECF" w:rsidRPr="00392ECF">
        <w:rPr>
          <w:rFonts w:ascii="Times New Roman" w:hAnsi="Times New Roman" w:cs="Times New Roman"/>
          <w:sz w:val="28"/>
          <w:szCs w:val="28"/>
        </w:rPr>
        <w:t>от 23 июня 2014 года № 460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В </w:t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  <w:t xml:space="preserve">               </w:t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b/>
          <w:i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CF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  <w:r w:rsidRPr="00392ECF">
        <w:rPr>
          <w:rFonts w:ascii="Times New Roman" w:hAnsi="Times New Roman" w:cs="Times New Roman"/>
          <w:b/>
          <w:sz w:val="28"/>
          <w:szCs w:val="28"/>
          <w:vertAlign w:val="superscript"/>
        </w:rPr>
        <w:t>&lt;1&gt;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CF">
        <w:rPr>
          <w:rFonts w:ascii="Times New Roman" w:hAnsi="Times New Roman" w:cs="Times New Roman"/>
          <w:b/>
          <w:bCs/>
          <w:sz w:val="28"/>
          <w:szCs w:val="28"/>
        </w:rPr>
        <w:t>о доходах, расходах, об имуществе и обязательствах имущественного характера</w:t>
      </w:r>
      <w:r w:rsidRPr="00392ECF">
        <w:rPr>
          <w:rFonts w:ascii="Times New Roman" w:hAnsi="Times New Roman" w:cs="Times New Roman"/>
          <w:b/>
          <w:sz w:val="28"/>
          <w:szCs w:val="28"/>
          <w:vertAlign w:val="superscript"/>
        </w:rPr>
        <w:t>&lt;2&gt;</w:t>
      </w:r>
      <w:r w:rsidRPr="00392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Я, </w:t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(фамилия, имя, отчество, дата рождения)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 xml:space="preserve">(серия и номер паспорта или свидетельства о рождении (для несовершеннолетнего ребенка, не имеющего паспорта), дата выдачи и орган,                     выдавший документ 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 xml:space="preserve">(место работы (службы), занимаемая (замещаемая) должность; в случае отсутствия основного места работы (службы) - род занятий; 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должность, на которую претендует гражданин (если применимо))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(адрес места регистрации)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сообщаю сведения о доходах, расходах своих, супруги (супруга), несовершеннолетнего ребенка 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>((нужное подчеркнуть)</w:t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(фамилия, имя, отчество, год рождения)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lastRenderedPageBreak/>
        <w:t>(серия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(адрес места регистрации)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(основное место работы (службы), занимаемая (замещаемая) должность; в случае отсутствия основного места работы (службы) - род занятий)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за отчетный период с 1 января 20___ года по 31 декабря 20___ года, об имуществе, принадлежащем  </w:t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  <w:t>__________________________________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(фамилия, имя, отчество, год рождения)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на праве собственности, о вкладах в банках, ценных бумагах, об обязательствах имущественного характера                  по состоянию на «</w:t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</w:rPr>
        <w:t xml:space="preserve">» </w:t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</w:rPr>
        <w:t xml:space="preserve"> 20 </w:t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   З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аполняется     собственноручно     или     с    использованием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специализированного   программного  обеспечения  в  порядке,  установленном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 w:rsidRPr="00392ECF">
        <w:rPr>
          <w:rFonts w:ascii="Times New Roman" w:hAnsi="Times New Roman" w:cs="Times New Roman"/>
          <w:sz w:val="28"/>
          <w:szCs w:val="28"/>
        </w:rPr>
        <w:t xml:space="preserve">    &lt;2&gt;  Сведения представляются лицом, замещающим должность, осуществление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 xml:space="preserve">  по  которой  влечет  за  собой  обязанность  представлять такие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сведения (гражданином, претендующим на замещение такой должности), отдельно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на себя, на супругу (супруга) и на каждого несовершеннолетнего ребенка.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92ECF">
        <w:rPr>
          <w:rFonts w:ascii="Times New Roman" w:hAnsi="Times New Roman" w:cs="Times New Roman"/>
          <w:b/>
          <w:bCs/>
          <w:sz w:val="28"/>
          <w:szCs w:val="28"/>
        </w:rPr>
        <w:t>Раздел 1. Сведения о доходах</w:t>
      </w:r>
      <w:r w:rsidRPr="00392ECF">
        <w:rPr>
          <w:rFonts w:ascii="Times New Roman" w:hAnsi="Times New Roman" w:cs="Times New Roman"/>
          <w:sz w:val="28"/>
          <w:szCs w:val="28"/>
          <w:vertAlign w:val="superscript"/>
        </w:rPr>
        <w:t>&lt;3&gt;</w:t>
      </w:r>
      <w:r w:rsidRPr="00392E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2127"/>
      </w:tblGrid>
      <w:tr w:rsidR="00392ECF" w:rsidRPr="00392ECF" w:rsidTr="00392ECF">
        <w:trPr>
          <w:trHeight w:val="283"/>
        </w:trPr>
        <w:tc>
          <w:tcPr>
            <w:tcW w:w="426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дохода</w:t>
            </w:r>
          </w:p>
        </w:tc>
        <w:tc>
          <w:tcPr>
            <w:tcW w:w="2127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Величина дохода </w:t>
            </w:r>
            <w:r w:rsidRPr="00392EC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&lt;4&gt;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(руб.)</w:t>
            </w:r>
          </w:p>
        </w:tc>
      </w:tr>
      <w:tr w:rsidR="00392ECF" w:rsidRPr="00392ECF" w:rsidTr="00392ECF">
        <w:trPr>
          <w:trHeight w:val="157"/>
        </w:trPr>
        <w:tc>
          <w:tcPr>
            <w:tcW w:w="426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2ECF" w:rsidRPr="00392ECF" w:rsidTr="00392ECF">
        <w:trPr>
          <w:trHeight w:val="283"/>
        </w:trPr>
        <w:tc>
          <w:tcPr>
            <w:tcW w:w="426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2127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rPr>
          <w:trHeight w:val="283"/>
        </w:trPr>
        <w:tc>
          <w:tcPr>
            <w:tcW w:w="426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2127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rPr>
          <w:trHeight w:val="283"/>
        </w:trPr>
        <w:tc>
          <w:tcPr>
            <w:tcW w:w="426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2127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rPr>
          <w:trHeight w:val="283"/>
        </w:trPr>
        <w:tc>
          <w:tcPr>
            <w:tcW w:w="426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банках и иных кредитных организациях</w:t>
            </w:r>
          </w:p>
        </w:tc>
        <w:tc>
          <w:tcPr>
            <w:tcW w:w="2127" w:type="dxa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rPr>
          <w:trHeight w:val="283"/>
        </w:trPr>
        <w:tc>
          <w:tcPr>
            <w:tcW w:w="426" w:type="dxa"/>
            <w:tcBorders>
              <w:bottom w:val="nil"/>
            </w:tcBorders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bottom w:val="nil"/>
            </w:tcBorders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127" w:type="dxa"/>
            <w:tcBorders>
              <w:bottom w:val="nil"/>
            </w:tcBorders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rPr>
          <w:trHeight w:val="283"/>
        </w:trPr>
        <w:tc>
          <w:tcPr>
            <w:tcW w:w="426" w:type="dxa"/>
            <w:tcBorders>
              <w:bottom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bottom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</w:tc>
        <w:tc>
          <w:tcPr>
            <w:tcW w:w="2127" w:type="dxa"/>
            <w:tcBorders>
              <w:bottom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bottom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rPr>
          <w:trHeight w:val="80"/>
        </w:trPr>
        <w:tc>
          <w:tcPr>
            <w:tcW w:w="426" w:type="dxa"/>
            <w:tcBorders>
              <w:top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rPr>
          <w:trHeight w:val="283"/>
        </w:trPr>
        <w:tc>
          <w:tcPr>
            <w:tcW w:w="426" w:type="dxa"/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2127" w:type="dxa"/>
            <w:vAlign w:val="bottom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 доходы  (включая  пенсии,  пособия,  иные выплаты) за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отчетный период.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1"/>
      <w:bookmarkEnd w:id="2"/>
      <w:r w:rsidRPr="00392ECF">
        <w:rPr>
          <w:rFonts w:ascii="Times New Roman" w:hAnsi="Times New Roman" w:cs="Times New Roman"/>
          <w:sz w:val="28"/>
          <w:szCs w:val="28"/>
        </w:rPr>
        <w:t xml:space="preserve">    &lt;2&gt;  Доход,  полученный  в  иностранной валюте, указывается в рублях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курсу Банка России на дату получения дохода.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ECF">
        <w:rPr>
          <w:rFonts w:ascii="Times New Roman" w:hAnsi="Times New Roman" w:cs="Times New Roman"/>
          <w:b/>
          <w:sz w:val="28"/>
          <w:szCs w:val="28"/>
        </w:rPr>
        <w:t xml:space="preserve">Раздел 2. Сведения о расходах </w:t>
      </w:r>
      <w:hyperlink w:anchor="Par544" w:history="1">
        <w:r w:rsidRPr="00392ECF">
          <w:rPr>
            <w:rStyle w:val="a6"/>
            <w:rFonts w:ascii="Times New Roman" w:hAnsi="Times New Roman" w:cs="Times New Roman"/>
            <w:sz w:val="28"/>
            <w:szCs w:val="28"/>
            <w:vertAlign w:val="superscript"/>
          </w:rPr>
          <w:t>&lt;5&gt;</w:t>
        </w:r>
      </w:hyperlink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2906"/>
        <w:gridCol w:w="1274"/>
        <w:gridCol w:w="2118"/>
        <w:gridCol w:w="1985"/>
      </w:tblGrid>
      <w:tr w:rsidR="00392ECF" w:rsidRPr="00392ECF" w:rsidTr="00392ECF">
        <w:tc>
          <w:tcPr>
            <w:tcW w:w="932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Вид приобретенного имущества</w:t>
            </w:r>
          </w:p>
        </w:tc>
        <w:tc>
          <w:tcPr>
            <w:tcW w:w="127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Сумма сделки (руб.)</w:t>
            </w:r>
          </w:p>
        </w:tc>
        <w:tc>
          <w:tcPr>
            <w:tcW w:w="211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8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</w:t>
            </w:r>
            <w:hyperlink w:anchor="Par545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&lt;6&gt;</w:t>
              </w:r>
            </w:hyperlink>
          </w:p>
        </w:tc>
      </w:tr>
      <w:tr w:rsidR="00392ECF" w:rsidRPr="00392ECF" w:rsidTr="00392ECF">
        <w:tc>
          <w:tcPr>
            <w:tcW w:w="932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8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2ECF" w:rsidRPr="00392ECF" w:rsidTr="00392ECF">
        <w:tc>
          <w:tcPr>
            <w:tcW w:w="9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93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   &lt;1&gt; Сведения   о   расходах  представляются  в  случаях,  установленных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статьей 3 Федерального закона от 3 декабря 2012 г.  N  230-ФЗ  "О  контроле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за  соответствием расходов лиц,  замещающих  государственные  должности,  и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иных  лиц  их доходам". Если правовые основания для представления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сведений отсутствуют, данный раздел не заполняется.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51"/>
      <w:bookmarkEnd w:id="3"/>
      <w:r w:rsidRPr="00392ECF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  наименование  и  реквизиты  документа,  являющегося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законным  основанием для возникновения права собственности. Копия документа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прилагается к настоящей справке.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CF">
        <w:rPr>
          <w:rFonts w:ascii="Times New Roman" w:hAnsi="Times New Roman" w:cs="Times New Roman"/>
          <w:b/>
          <w:sz w:val="28"/>
          <w:szCs w:val="28"/>
        </w:rPr>
        <w:t>Раздел 3. Сведения об имуществе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</w:t>
      </w:r>
      <w:r w:rsidRPr="00392ECF"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12"/>
        <w:gridCol w:w="1963"/>
        <w:gridCol w:w="2415"/>
        <w:gridCol w:w="1308"/>
        <w:gridCol w:w="1878"/>
      </w:tblGrid>
      <w:tr w:rsidR="00392ECF" w:rsidRPr="00392ECF" w:rsidTr="00392ECF">
        <w:tc>
          <w:tcPr>
            <w:tcW w:w="47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140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546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&lt;7&gt;</w:t>
              </w:r>
            </w:hyperlink>
          </w:p>
        </w:tc>
        <w:tc>
          <w:tcPr>
            <w:tcW w:w="17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41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55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приобретения и источник средств </w:t>
            </w:r>
            <w:hyperlink w:anchor="Par547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&lt;8&gt;</w:t>
              </w:r>
            </w:hyperlink>
          </w:p>
        </w:tc>
      </w:tr>
      <w:tr w:rsidR="00392ECF" w:rsidRPr="00392ECF" w:rsidTr="00392ECF">
        <w:tc>
          <w:tcPr>
            <w:tcW w:w="47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ECF" w:rsidRPr="00392ECF" w:rsidTr="00392ECF"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 </w:t>
            </w:r>
            <w:hyperlink w:anchor="Par548" w:history="1">
              <w:r w:rsidRPr="00392E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vertAlign w:val="superscript"/>
                </w:rPr>
                <w:t>&lt;9&gt;</w:t>
              </w:r>
            </w:hyperlink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Жилые дома, дачи: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Квартиры: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Гаражи: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4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казывается вид собственности (индивидуальная, долевая, общая); для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совместной собственности указываются иные лица (Ф.И.О. или наименование),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 xml:space="preserve">   которых  находится  имущество;  для  долевой  собственности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указывается доля лица,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 xml:space="preserve"> об имуществе которого представляются.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7"/>
      <w:bookmarkEnd w:id="4"/>
      <w:r w:rsidRPr="00392ECF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  наименование   и   реквизиты  документа,  являющегося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законным основанием  для  возникновения  права  собственности,  а  также 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, предусмотренных частью 1 статьи 4 Федерального  закона  от  7  мая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2013 г. N 79-ФЗ "О запрете  отдельным  категориям  лиц  открывать  и  иметь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счета (вклады), хранить наличные денежные средства и ценности в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иностранных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, расположенных за пределами территории Российской Федерации, владеть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и (или)  пользоваться  иностранными  финансовыми  инструментами",  источник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получения средств, за счет которых приобретено имущество.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65"/>
      <w:bookmarkEnd w:id="5"/>
      <w:r w:rsidRPr="00392ECF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казывается вид земельного участка (пая, доли): под индивидуальное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жилищное строительство, дачный, садовый, приусадебный, огородный и другие.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CF">
        <w:rPr>
          <w:rFonts w:ascii="Times New Roman" w:hAnsi="Times New Roman" w:cs="Times New Roman"/>
          <w:b/>
          <w:sz w:val="28"/>
          <w:szCs w:val="28"/>
        </w:rPr>
        <w:t>3.2. Транспортные средства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3"/>
        <w:gridCol w:w="2537"/>
        <w:gridCol w:w="2532"/>
      </w:tblGrid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55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Вид собственности </w:t>
            </w:r>
            <w:hyperlink w:anchor="Par549" w:history="1">
              <w:r w:rsidRPr="00392E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vertAlign w:val="superscript"/>
                </w:rPr>
                <w:t>&lt;10&gt;</w:t>
              </w:r>
            </w:hyperlink>
          </w:p>
        </w:tc>
        <w:tc>
          <w:tcPr>
            <w:tcW w:w="2552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ECF" w:rsidRPr="00392ECF" w:rsidTr="00392ECF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Мототранспортные</w:t>
            </w:r>
            <w:proofErr w:type="spell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Водный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казывается   вид   собственности  (индивидуальная,  общая);  для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совместной собственности указываются иные лица (Ф.И.О. или наименование),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 xml:space="preserve">   которых  находится  имущество;  для  долевой  собственности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указывается доля лица,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 xml:space="preserve"> об имуществе которого представляются.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CF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74"/>
        <w:gridCol w:w="1871"/>
        <w:gridCol w:w="1344"/>
        <w:gridCol w:w="1264"/>
        <w:gridCol w:w="1841"/>
      </w:tblGrid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98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Вид и валюта счета </w:t>
            </w:r>
            <w:hyperlink w:anchor="Par550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&lt;11&gt;</w:t>
              </w:r>
            </w:hyperlink>
          </w:p>
        </w:tc>
        <w:tc>
          <w:tcPr>
            <w:tcW w:w="11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27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Остаток </w:t>
            </w: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на счете </w:t>
            </w:r>
            <w:hyperlink w:anchor="Par551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&lt;12&gt;</w:t>
              </w:r>
            </w:hyperlink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84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Сумма поступивших на счет денежных средств </w:t>
            </w:r>
            <w:hyperlink w:anchor="Par552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&lt;13&gt;</w:t>
              </w:r>
            </w:hyperlink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rPr>
          <w:trHeight w:val="461"/>
        </w:trPr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Par361"/>
      <w:bookmarkEnd w:id="6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 вид счета (депозитный, текущий, расчетный, ссудный  и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другие) и валюта счета.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83"/>
      <w:bookmarkEnd w:id="7"/>
      <w:r w:rsidRPr="00392ECF">
        <w:rPr>
          <w:rFonts w:ascii="Times New Roman" w:hAnsi="Times New Roman" w:cs="Times New Roman"/>
          <w:sz w:val="28"/>
          <w:szCs w:val="28"/>
        </w:rPr>
        <w:t xml:space="preserve">    &lt;2&gt;  Остаток  на  счете указывается по состоянию на отчетную дату.  Для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счетов  в  иностранной  валюте  остаток указывается в рублях по курсу Банка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России на отчетную дату.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86"/>
      <w:bookmarkEnd w:id="8"/>
      <w:r w:rsidRPr="00392ECF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казывается  общая сумма денежных поступлений на счет за  отчетный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период  в  случаях,  если  указанная сумма превышает общий доход лица и его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супруга  (супруги) за отчетный период и два предшествующих ему года. В этом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случае к справке прилагается выписка о движении денежных средств по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счету за отчетный период. Для счетов в иностранной валюте сумма указывается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в рублях по курсу Банка России на отчетную дату.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CF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63"/>
      <w:bookmarkEnd w:id="9"/>
      <w:r w:rsidRPr="00392ECF">
        <w:rPr>
          <w:rFonts w:ascii="Times New Roman" w:hAnsi="Times New Roman" w:cs="Times New Roman"/>
          <w:b/>
          <w:sz w:val="28"/>
          <w:szCs w:val="28"/>
        </w:rPr>
        <w:t xml:space="preserve"> 5.1. Акции и иное участие в коммерческих организациях и фондах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25"/>
        <w:gridCol w:w="2415"/>
        <w:gridCol w:w="1579"/>
        <w:gridCol w:w="1147"/>
        <w:gridCol w:w="1513"/>
      </w:tblGrid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&lt;14&gt;</w:t>
              </w:r>
            </w:hyperlink>
          </w:p>
        </w:tc>
        <w:tc>
          <w:tcPr>
            <w:tcW w:w="226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7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Уставный капитал </w:t>
            </w:r>
            <w:hyperlink w:anchor="Par554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&lt;15&gt;</w:t>
              </w:r>
            </w:hyperlink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88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Доля участия </w:t>
            </w:r>
            <w:hyperlink w:anchor="Par555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&lt;16&gt;</w:t>
              </w:r>
            </w:hyperlink>
          </w:p>
        </w:tc>
        <w:tc>
          <w:tcPr>
            <w:tcW w:w="1387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участия </w:t>
            </w:r>
            <w:hyperlink w:anchor="Par556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&lt;17&gt;</w:t>
              </w:r>
            </w:hyperlink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7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4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4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 полное  или  сокращенное  официальное   наименование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>организации  и  ее  организационно-правовая  форма  (акционерное  общество,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общество  с  ограниченной  ответственностью, товарищество,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производственный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кооператив, фонд и другие).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45"/>
      <w:bookmarkEnd w:id="10"/>
      <w:r w:rsidRPr="00392ECF">
        <w:rPr>
          <w:rFonts w:ascii="Times New Roman" w:hAnsi="Times New Roman" w:cs="Times New Roman"/>
          <w:sz w:val="28"/>
          <w:szCs w:val="28"/>
        </w:rPr>
        <w:t xml:space="preserve">    &lt;2&gt;  Уставный  капитал  указывается  согласно учредительным  документам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организации   по  состоянию  на  отчетную  дату.  Для  уставных  капиталов,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выраженных  в  иностранной валюте, уставный капитал указывается в рублях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курсу Банка России на отчетную дату.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49"/>
      <w:bookmarkEnd w:id="11"/>
      <w:r w:rsidRPr="00392ECF">
        <w:rPr>
          <w:rFonts w:ascii="Times New Roman" w:hAnsi="Times New Roman" w:cs="Times New Roman"/>
          <w:sz w:val="28"/>
          <w:szCs w:val="28"/>
        </w:rPr>
        <w:t xml:space="preserve">    &lt;3&gt;  Доля  участия  выражается  в процентах от уставного капитала.  Для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акционерных  обществ  указываются  также номинальная стоимость и количество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акций.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52"/>
      <w:bookmarkEnd w:id="12"/>
      <w:r w:rsidRPr="00392ECF">
        <w:rPr>
          <w:rFonts w:ascii="Times New Roman" w:hAnsi="Times New Roman" w:cs="Times New Roman"/>
          <w:sz w:val="28"/>
          <w:szCs w:val="28"/>
        </w:rPr>
        <w:t xml:space="preserve">    &lt;4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 основание  приобретения  доли участия  (учредительный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договор,  приватизация,  покупка,  мена, дарение, наследование и другие), а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также реквизиты (дата, номер) соответствующего договора или акта.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b/>
          <w:sz w:val="28"/>
          <w:szCs w:val="28"/>
        </w:rPr>
        <w:t xml:space="preserve"> 5.2. Иные ценные бумаги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658"/>
        <w:gridCol w:w="2030"/>
        <w:gridCol w:w="1880"/>
        <w:gridCol w:w="1566"/>
        <w:gridCol w:w="1445"/>
      </w:tblGrid>
      <w:tr w:rsidR="00392ECF" w:rsidRPr="00392ECF" w:rsidTr="00392ECF">
        <w:tc>
          <w:tcPr>
            <w:tcW w:w="532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Вид ценной бумаги </w:t>
            </w:r>
            <w:hyperlink w:anchor="Par557" w:history="1">
              <w:r w:rsidRPr="00392E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vertAlign w:val="superscript"/>
                </w:rPr>
                <w:t>&lt;18&gt;</w:t>
              </w:r>
            </w:hyperlink>
          </w:p>
        </w:tc>
        <w:tc>
          <w:tcPr>
            <w:tcW w:w="212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Лицо, выпустившее ценную бумагу</w:t>
            </w:r>
          </w:p>
        </w:tc>
        <w:tc>
          <w:tcPr>
            <w:tcW w:w="163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Номинальная величина обязательства 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(руб.)</w:t>
            </w:r>
          </w:p>
        </w:tc>
        <w:tc>
          <w:tcPr>
            <w:tcW w:w="119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Общее количество</w:t>
            </w:r>
          </w:p>
        </w:tc>
        <w:tc>
          <w:tcPr>
            <w:tcW w:w="127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</w:t>
            </w:r>
            <w:hyperlink w:anchor="Par558" w:history="1">
              <w:r w:rsidRPr="00392ECF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vertAlign w:val="superscript"/>
                </w:rPr>
                <w:t>&lt;19&gt;</w:t>
              </w:r>
            </w:hyperlink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392ECF" w:rsidRPr="00392ECF" w:rsidTr="00392ECF">
        <w:tc>
          <w:tcPr>
            <w:tcW w:w="532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ECF" w:rsidRPr="00392ECF" w:rsidTr="00392ECF">
        <w:tc>
          <w:tcPr>
            <w:tcW w:w="532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5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2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5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Итого по </w:t>
      </w:r>
      <w:hyperlink w:anchor="Par361" w:history="1">
        <w:r w:rsidRPr="00392ECF">
          <w:rPr>
            <w:rStyle w:val="a6"/>
            <w:rFonts w:ascii="Times New Roman" w:hAnsi="Times New Roman" w:cs="Times New Roman"/>
            <w:sz w:val="28"/>
            <w:szCs w:val="28"/>
          </w:rPr>
          <w:t>разделу 5</w:t>
        </w:r>
      </w:hyperlink>
      <w:r w:rsidRPr="00392ECF">
        <w:rPr>
          <w:rFonts w:ascii="Times New Roman" w:hAnsi="Times New Roman" w:cs="Times New Roman"/>
          <w:sz w:val="28"/>
          <w:szCs w:val="28"/>
        </w:rPr>
        <w:t xml:space="preserve"> Сведения о ценных бумагах суммарная декларированная стоимость ценных бумаг, включая доли участия в коммерческих организациях (руб.), </w:t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все  ценные  бумаги  по  видам  (облигации,  векселя  и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 w:rsidRPr="00392ECF">
          <w:rPr>
            <w:rStyle w:val="a6"/>
            <w:rFonts w:ascii="Times New Roman" w:hAnsi="Times New Roman" w:cs="Times New Roman"/>
            <w:sz w:val="28"/>
            <w:szCs w:val="28"/>
          </w:rPr>
          <w:t>подразделе  5.1</w:t>
        </w:r>
      </w:hyperlink>
      <w:r w:rsidRPr="00392ECF">
        <w:rPr>
          <w:rFonts w:ascii="Times New Roman" w:hAnsi="Times New Roman" w:cs="Times New Roman"/>
          <w:sz w:val="28"/>
          <w:szCs w:val="28"/>
        </w:rPr>
        <w:t xml:space="preserve">  "Акции  и  иное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участие в коммерческих организациях и фондах".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16"/>
      <w:bookmarkEnd w:id="13"/>
      <w:r w:rsidRPr="00392ECF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казывается  общая  стоимость ценных бумаг данного вида исходя  из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2ECF">
        <w:rPr>
          <w:rFonts w:ascii="Times New Roman" w:hAnsi="Times New Roman" w:cs="Times New Roman"/>
          <w:sz w:val="28"/>
          <w:szCs w:val="28"/>
        </w:rPr>
        <w:t>стоимости  их  приобретения (если ее нельзя определить - исходя из рыночной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стоимости  или  номинальной  стоимости).  Для  обязательств,  выраженных 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иностранной валюте, стоимость указывается в рублях по курсу Банка России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отчетную дату.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CF">
        <w:rPr>
          <w:rFonts w:ascii="Times New Roman" w:hAnsi="Times New Roman" w:cs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ECF">
        <w:rPr>
          <w:rFonts w:ascii="Times New Roman" w:hAnsi="Times New Roman" w:cs="Times New Roman"/>
          <w:b/>
          <w:sz w:val="28"/>
          <w:szCs w:val="28"/>
        </w:rPr>
        <w:t xml:space="preserve"> 6.1. Объекты недвижимого имущества, находящиеся в пользовании</w:t>
      </w:r>
      <w:r w:rsidRPr="00392EC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9" w:history="1">
        <w:r w:rsidRPr="00392ECF">
          <w:rPr>
            <w:rStyle w:val="a6"/>
            <w:rFonts w:ascii="Times New Roman" w:hAnsi="Times New Roman" w:cs="Times New Roman"/>
            <w:sz w:val="28"/>
            <w:szCs w:val="28"/>
            <w:vertAlign w:val="superscript"/>
          </w:rPr>
          <w:t>&lt;20&gt;</w:t>
        </w:r>
      </w:hyperlink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20"/>
        <w:gridCol w:w="1930"/>
        <w:gridCol w:w="1855"/>
        <w:gridCol w:w="2415"/>
        <w:gridCol w:w="1308"/>
      </w:tblGrid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Вид имущества </w:t>
            </w:r>
            <w:hyperlink w:anchor="Par560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&lt;21&gt;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Вид и сроки пользования </w:t>
            </w:r>
            <w:hyperlink w:anchor="Par561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&lt;22&gt;</w:t>
              </w:r>
            </w:hyperlink>
          </w:p>
        </w:tc>
        <w:tc>
          <w:tcPr>
            <w:tcW w:w="198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пользования </w:t>
            </w:r>
            <w:hyperlink w:anchor="Par562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&lt;23&gt;</w:t>
              </w:r>
            </w:hyperlink>
          </w:p>
        </w:tc>
        <w:tc>
          <w:tcPr>
            <w:tcW w:w="184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000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6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6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34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6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   &lt;1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по состоянию на отчетную дату.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59"/>
      <w:bookmarkEnd w:id="14"/>
      <w:r w:rsidRPr="00392ECF">
        <w:rPr>
          <w:rFonts w:ascii="Times New Roman" w:hAnsi="Times New Roman" w:cs="Times New Roman"/>
          <w:sz w:val="28"/>
          <w:szCs w:val="28"/>
        </w:rPr>
        <w:t xml:space="preserve">    &lt;2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казывается  вид  недвижимого имущества (земельный участок,  жилой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дом, дача и другие).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61"/>
      <w:bookmarkEnd w:id="15"/>
      <w:r w:rsidRPr="00392ECF">
        <w:rPr>
          <w:rFonts w:ascii="Times New Roman" w:hAnsi="Times New Roman" w:cs="Times New Roman"/>
          <w:sz w:val="28"/>
          <w:szCs w:val="28"/>
        </w:rPr>
        <w:t xml:space="preserve">    &lt;3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 вид пользования (аренда, безвозмездное пользование  и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другие) и сроки пользования.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63"/>
      <w:bookmarkEnd w:id="16"/>
      <w:r w:rsidRPr="00392ECF">
        <w:rPr>
          <w:rFonts w:ascii="Times New Roman" w:hAnsi="Times New Roman" w:cs="Times New Roman"/>
          <w:sz w:val="28"/>
          <w:szCs w:val="28"/>
        </w:rPr>
        <w:t xml:space="preserve">    &lt;4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  основание    пользования   (договор,   фактическое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предоставление  и другие), а также реквизиты (дата, номер) 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соответствующего</w:t>
      </w:r>
      <w:proofErr w:type="gramEnd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договора или акта.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92ECF">
        <w:rPr>
          <w:rFonts w:ascii="Times New Roman" w:hAnsi="Times New Roman" w:cs="Times New Roman"/>
          <w:b/>
          <w:sz w:val="28"/>
          <w:szCs w:val="28"/>
        </w:rPr>
        <w:t xml:space="preserve"> 6.2. Срочные обязательства финансового характера</w:t>
      </w:r>
      <w:r w:rsidRPr="00392EC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63" w:history="1">
        <w:r w:rsidRPr="00392ECF">
          <w:rPr>
            <w:rStyle w:val="a6"/>
            <w:rFonts w:ascii="Times New Roman" w:hAnsi="Times New Roman" w:cs="Times New Roman"/>
            <w:sz w:val="28"/>
            <w:szCs w:val="28"/>
            <w:vertAlign w:val="superscript"/>
          </w:rPr>
          <w:t>&lt;24&gt;</w:t>
        </w:r>
      </w:hyperlink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128"/>
        <w:gridCol w:w="1707"/>
        <w:gridCol w:w="2010"/>
        <w:gridCol w:w="1995"/>
        <w:gridCol w:w="1880"/>
      </w:tblGrid>
      <w:tr w:rsidR="00392ECF" w:rsidRPr="00392ECF" w:rsidTr="00392ECF">
        <w:tc>
          <w:tcPr>
            <w:tcW w:w="5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обязательства </w:t>
            </w:r>
            <w:hyperlink w:anchor="Par564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&lt;25&gt;</w:t>
              </w:r>
            </w:hyperlink>
          </w:p>
        </w:tc>
        <w:tc>
          <w:tcPr>
            <w:tcW w:w="199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Кредитор (должник) </w:t>
            </w:r>
            <w:hyperlink w:anchor="Par565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&lt;26&gt;</w:t>
              </w:r>
            </w:hyperlink>
          </w:p>
        </w:tc>
        <w:tc>
          <w:tcPr>
            <w:tcW w:w="17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возникновения </w:t>
            </w:r>
            <w:hyperlink w:anchor="Par566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&lt;27&gt;</w:t>
              </w:r>
            </w:hyperlink>
          </w:p>
        </w:tc>
        <w:tc>
          <w:tcPr>
            <w:tcW w:w="21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Сумма обязательства / размер обязательства по состоянию на отчетную дату </w:t>
            </w:r>
            <w:hyperlink w:anchor="Par567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&lt;28&gt;</w:t>
              </w:r>
            </w:hyperlink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5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Условия обязательства </w:t>
            </w:r>
            <w:hyperlink w:anchor="Par568" w:history="1">
              <w:r w:rsidRPr="00392ECF">
                <w:rPr>
                  <w:rStyle w:val="a6"/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&lt;29&gt;</w:t>
              </w:r>
            </w:hyperlink>
          </w:p>
        </w:tc>
      </w:tr>
      <w:tr w:rsidR="00392ECF" w:rsidRPr="00392ECF" w:rsidTr="00392ECF">
        <w:tc>
          <w:tcPr>
            <w:tcW w:w="5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92ECF" w:rsidRPr="00392ECF" w:rsidTr="00392ECF">
        <w:tc>
          <w:tcPr>
            <w:tcW w:w="526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26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526" w:type="dxa"/>
            <w:shd w:val="clear" w:color="auto" w:fill="auto"/>
          </w:tcPr>
          <w:p w:rsidR="00392ECF" w:rsidRPr="00392ECF" w:rsidRDefault="00392ECF" w:rsidP="00392ECF">
            <w:pPr>
              <w:numPr>
                <w:ilvl w:val="0"/>
                <w:numId w:val="7"/>
              </w:num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559" w:type="dxa"/>
            <w:shd w:val="clear" w:color="auto" w:fill="auto"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 xml:space="preserve">казываются  имеющиеся  на  отчетную  дату  срочные  обязательства финансового  характера  на  сумму,  равную  или  превышающую  500 000 руб., </w:t>
      </w:r>
      <w:r w:rsidRPr="00392ECF">
        <w:rPr>
          <w:rFonts w:ascii="Times New Roman" w:hAnsi="Times New Roman" w:cs="Times New Roman"/>
          <w:sz w:val="28"/>
          <w:szCs w:val="28"/>
        </w:rPr>
        <w:lastRenderedPageBreak/>
        <w:t>кредитором   или   должником   по   которым   является  лицо,  сведения  об обязательствах которого представляются.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705"/>
      <w:bookmarkEnd w:id="17"/>
      <w:r w:rsidRPr="00392EC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казывается существо обязательства (заем, кредит и другие).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706"/>
      <w:bookmarkEnd w:id="18"/>
      <w:r w:rsidRPr="00392ECF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708"/>
      <w:bookmarkEnd w:id="19"/>
      <w:r w:rsidRPr="00392ECF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  основание   возникновения  обязательства,  а  также реквизиты (дата, номер) соответствующего договора или акта.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710"/>
      <w:bookmarkEnd w:id="20"/>
      <w:r w:rsidRPr="00392ECF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714"/>
      <w:bookmarkEnd w:id="21"/>
      <w:r w:rsidRPr="00392ECF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7</w:t>
      </w:r>
      <w:r w:rsidRPr="00392ECF">
        <w:rPr>
          <w:rFonts w:ascii="Times New Roman" w:hAnsi="Times New Roman" w:cs="Times New Roman"/>
          <w:b/>
          <w:sz w:val="28"/>
          <w:szCs w:val="28"/>
        </w:rPr>
        <w:t>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bookmarkStart w:id="22" w:name="l63"/>
      <w:bookmarkEnd w:id="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2916"/>
        <w:gridCol w:w="3534"/>
        <w:gridCol w:w="3239"/>
      </w:tblGrid>
      <w:tr w:rsidR="00392ECF" w:rsidRPr="00392ECF" w:rsidTr="00392EC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l81"/>
            <w:bookmarkEnd w:id="23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Основание отчуждения имущества &lt;2&gt;</w:t>
            </w:r>
          </w:p>
        </w:tc>
      </w:tr>
      <w:tr w:rsidR="00392ECF" w:rsidRPr="00392ECF" w:rsidTr="00392EC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2ECF" w:rsidRPr="00392ECF" w:rsidTr="00392EC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Земельные участки: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  <w:t>1) 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Иное недвижимое имущество: 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  <w:t>1) 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Транспортные 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  <w:t>средства: 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  <w:t>1) 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ECF" w:rsidRPr="00392ECF" w:rsidTr="00392ECF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ECF">
              <w:rPr>
                <w:rFonts w:ascii="Times New Roman" w:hAnsi="Times New Roman" w:cs="Times New Roman"/>
                <w:sz w:val="28"/>
                <w:szCs w:val="28"/>
              </w:rPr>
              <w:t>Ценные бумаги: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  <w:t>1) </w:t>
            </w:r>
            <w:r w:rsidRPr="00392ECF">
              <w:rPr>
                <w:rFonts w:ascii="Times New Roman" w:hAnsi="Times New Roman" w:cs="Times New Roman"/>
                <w:sz w:val="28"/>
                <w:szCs w:val="28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392ECF" w:rsidRPr="00392ECF" w:rsidRDefault="00392ECF" w:rsidP="00392ECF">
            <w:pPr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24" w:name="l39"/>
      <w:bookmarkEnd w:id="24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 w:rsidRPr="00392ECF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392ECF">
        <w:rPr>
          <w:rFonts w:ascii="Times New Roman" w:hAnsi="Times New Roman" w:cs="Times New Roman"/>
          <w:sz w:val="28"/>
          <w:szCs w:val="28"/>
        </w:rPr>
        <w:t>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Достоверность и полноту настоящих сведений подтверждаю.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</w:rPr>
        <w:t xml:space="preserve"> </w:t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</w:rPr>
        <w:t xml:space="preserve"> 20</w:t>
      </w:r>
      <w:r w:rsidRPr="00392EC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sz w:val="28"/>
          <w:szCs w:val="28"/>
        </w:rPr>
        <w:t xml:space="preserve"> г.</w:t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 xml:space="preserve"> (подпись лица, представляющего сведения)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  <w:t xml:space="preserve"> </w:t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392ECF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ECF">
        <w:rPr>
          <w:rFonts w:ascii="Times New Roman" w:hAnsi="Times New Roman" w:cs="Times New Roman"/>
          <w:sz w:val="28"/>
          <w:szCs w:val="28"/>
        </w:rPr>
        <w:t>(Ф.И.О. и подпись лица, принявшего справку)</w:t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25" w:name="Par540"/>
      <w:bookmarkStart w:id="26" w:name="Par541"/>
      <w:bookmarkEnd w:id="25"/>
      <w:bookmarkEnd w:id="26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559"/>
      <w:bookmarkEnd w:id="27"/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92ECF">
        <w:rPr>
          <w:rFonts w:ascii="Times New Roman" w:hAnsi="Times New Roman" w:cs="Times New Roman"/>
          <w:sz w:val="28"/>
          <w:szCs w:val="28"/>
        </w:rPr>
        <w:tab/>
      </w: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92ECF" w:rsidRPr="00392ECF" w:rsidRDefault="00392ECF" w:rsidP="00392EC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6A35" w:rsidRPr="00392ECF" w:rsidRDefault="00356A35" w:rsidP="00DB3D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56A35" w:rsidRPr="00392ECF" w:rsidSect="00356A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4AF"/>
    <w:multiLevelType w:val="hybridMultilevel"/>
    <w:tmpl w:val="9B32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23E39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E3B22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51BB3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D2E61"/>
    <w:multiLevelType w:val="hybridMultilevel"/>
    <w:tmpl w:val="84D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44191"/>
    <w:multiLevelType w:val="hybridMultilevel"/>
    <w:tmpl w:val="2DF0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FBC"/>
    <w:rsid w:val="00071223"/>
    <w:rsid w:val="001051B6"/>
    <w:rsid w:val="00107D6D"/>
    <w:rsid w:val="00176E1A"/>
    <w:rsid w:val="001848CF"/>
    <w:rsid w:val="001A0C66"/>
    <w:rsid w:val="001A1526"/>
    <w:rsid w:val="002103D2"/>
    <w:rsid w:val="00256A77"/>
    <w:rsid w:val="002640D2"/>
    <w:rsid w:val="00284D08"/>
    <w:rsid w:val="00323E2D"/>
    <w:rsid w:val="00356A35"/>
    <w:rsid w:val="00392DFF"/>
    <w:rsid w:val="00392ECF"/>
    <w:rsid w:val="00393EB0"/>
    <w:rsid w:val="00396E64"/>
    <w:rsid w:val="003E0535"/>
    <w:rsid w:val="00434124"/>
    <w:rsid w:val="0046447F"/>
    <w:rsid w:val="00485D66"/>
    <w:rsid w:val="004B0B38"/>
    <w:rsid w:val="004E3438"/>
    <w:rsid w:val="004F7835"/>
    <w:rsid w:val="00510889"/>
    <w:rsid w:val="00511BA9"/>
    <w:rsid w:val="00520389"/>
    <w:rsid w:val="005203FB"/>
    <w:rsid w:val="0052050F"/>
    <w:rsid w:val="005402EA"/>
    <w:rsid w:val="005776B4"/>
    <w:rsid w:val="00594508"/>
    <w:rsid w:val="005B47FB"/>
    <w:rsid w:val="00611627"/>
    <w:rsid w:val="00616054"/>
    <w:rsid w:val="00636857"/>
    <w:rsid w:val="00673EF0"/>
    <w:rsid w:val="00676DBC"/>
    <w:rsid w:val="006776F1"/>
    <w:rsid w:val="00686CD0"/>
    <w:rsid w:val="006C4CAE"/>
    <w:rsid w:val="00721F7A"/>
    <w:rsid w:val="00733E19"/>
    <w:rsid w:val="007409CB"/>
    <w:rsid w:val="0077697F"/>
    <w:rsid w:val="007B6126"/>
    <w:rsid w:val="007C75B9"/>
    <w:rsid w:val="007E7B14"/>
    <w:rsid w:val="0083109F"/>
    <w:rsid w:val="00847AC3"/>
    <w:rsid w:val="00860173"/>
    <w:rsid w:val="00881912"/>
    <w:rsid w:val="00886CA5"/>
    <w:rsid w:val="008908CB"/>
    <w:rsid w:val="008923E0"/>
    <w:rsid w:val="008C41E8"/>
    <w:rsid w:val="008C5F4A"/>
    <w:rsid w:val="008D6970"/>
    <w:rsid w:val="00900E24"/>
    <w:rsid w:val="00946133"/>
    <w:rsid w:val="00963546"/>
    <w:rsid w:val="00971DF9"/>
    <w:rsid w:val="00976245"/>
    <w:rsid w:val="00983475"/>
    <w:rsid w:val="009F04A3"/>
    <w:rsid w:val="00A128C1"/>
    <w:rsid w:val="00A36DBC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D51E4"/>
    <w:rsid w:val="00D60FE4"/>
    <w:rsid w:val="00D71371"/>
    <w:rsid w:val="00D772DA"/>
    <w:rsid w:val="00D8079C"/>
    <w:rsid w:val="00DB3DC5"/>
    <w:rsid w:val="00DD4EA8"/>
    <w:rsid w:val="00DF04B0"/>
    <w:rsid w:val="00E00B7D"/>
    <w:rsid w:val="00E15283"/>
    <w:rsid w:val="00E36CEE"/>
    <w:rsid w:val="00ED5FBC"/>
    <w:rsid w:val="00EE2C37"/>
    <w:rsid w:val="00F06B02"/>
    <w:rsid w:val="00F35CD7"/>
    <w:rsid w:val="00F97F03"/>
    <w:rsid w:val="00FA175F"/>
    <w:rsid w:val="00FA702A"/>
    <w:rsid w:val="00FB212F"/>
    <w:rsid w:val="00FB7764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2E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2EC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1">
    <w:name w:val="заголовок 1"/>
    <w:basedOn w:val="a"/>
    <w:next w:val="a"/>
    <w:rsid w:val="00392ECF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392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92E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92E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EC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14</Pages>
  <Words>2518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66</cp:revision>
  <cp:lastPrinted>2021-06-15T10:10:00Z</cp:lastPrinted>
  <dcterms:created xsi:type="dcterms:W3CDTF">2017-05-29T04:51:00Z</dcterms:created>
  <dcterms:modified xsi:type="dcterms:W3CDTF">2021-06-15T10:14:00Z</dcterms:modified>
</cp:coreProperties>
</file>