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232205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232205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РЕСПУБЛИКАҺ</w:t>
            </w:r>
            <w:proofErr w:type="gramStart"/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АСҠЫН  РАЙОНЫ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МУНИЦИПАЛЬ РАЙОНЫНЫҢ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ТАБАҪКЫ−ТАМАҠАУЫЛ СОВЕТЫ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 xml:space="preserve">АУЫЛ  БИЛӘМӘҺЕ 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23220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232205">
            <w:pPr>
              <w:ind w:right="408" w:hanging="627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B0B1E" wp14:editId="4F164E8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3C20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206B" w:rsidRDefault="003C206B" w:rsidP="003C20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23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7D51F7" w:rsidP="00F25A49">
      <w:pPr>
        <w:pStyle w:val="a3"/>
        <w:rPr>
          <w:rFonts w:ascii="Times New Roman" w:hAnsi="Lucida Sans Unicode"/>
          <w:sz w:val="28"/>
          <w:szCs w:val="28"/>
        </w:rPr>
      </w:pPr>
      <w:r w:rsidRPr="00687AEB">
        <w:rPr>
          <w:rFonts w:ascii="Times New Roman" w:hAnsi="Lucida Sans Unicode"/>
          <w:sz w:val="28"/>
          <w:szCs w:val="28"/>
        </w:rPr>
        <w:t xml:space="preserve">              </w:t>
      </w: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E14AE2">
        <w:rPr>
          <w:rFonts w:ascii="Times New Roman" w:hAnsi="Lucida Sans Unicode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D211B2" w:rsidRPr="00E14AE2" w:rsidRDefault="00D211B2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7D51F7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5C62">
        <w:rPr>
          <w:rFonts w:ascii="Times New Roman" w:hAnsi="Times New Roman"/>
          <w:sz w:val="28"/>
          <w:szCs w:val="28"/>
        </w:rPr>
        <w:t xml:space="preserve">  30</w:t>
      </w:r>
      <w:r w:rsidR="00254984">
        <w:rPr>
          <w:rFonts w:ascii="Times New Roman" w:hAnsi="Times New Roman"/>
          <w:sz w:val="28"/>
          <w:szCs w:val="28"/>
        </w:rPr>
        <w:t xml:space="preserve"> декабрь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30A3F">
        <w:rPr>
          <w:rFonts w:ascii="Times New Roman" w:hAnsi="Times New Roman"/>
          <w:sz w:val="28"/>
          <w:szCs w:val="28"/>
        </w:rPr>
        <w:t>94</w:t>
      </w:r>
      <w:r w:rsidRPr="00687A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95C62">
        <w:rPr>
          <w:rFonts w:ascii="Times New Roman" w:hAnsi="Times New Roman"/>
          <w:sz w:val="28"/>
          <w:szCs w:val="28"/>
        </w:rPr>
        <w:t>30</w:t>
      </w:r>
      <w:r w:rsidR="00254984">
        <w:rPr>
          <w:rFonts w:ascii="Times New Roman" w:hAnsi="Times New Roman"/>
          <w:sz w:val="28"/>
          <w:szCs w:val="28"/>
        </w:rPr>
        <w:t xml:space="preserve"> декабря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7C52DC" w:rsidRPr="007C52DC" w:rsidRDefault="007C52DC" w:rsidP="007C52DC">
      <w:pPr>
        <w:spacing w:after="0" w:line="240" w:lineRule="auto"/>
        <w:ind w:right="-104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Порядка исполнения бюджета сельского поселения </w:t>
      </w: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Аскинский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:rsidR="007C52DC" w:rsidRPr="007C52DC" w:rsidRDefault="007C52DC" w:rsidP="007C52DC">
      <w:pPr>
        <w:spacing w:after="0" w:line="240" w:lineRule="auto"/>
        <w:ind w:right="-104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7C52DC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статьями 219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7C52DC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219.2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7C52DC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Законом</w:t>
        </w:r>
      </w:hyperlink>
      <w:r w:rsidRPr="007C52D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«О бюджетном процессе в Республике Башкортостан», </w:t>
      </w: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 ПОСТАНОВЛЯЮ</w:t>
      </w:r>
      <w:r w:rsidRPr="007C52DC">
        <w:rPr>
          <w:rFonts w:ascii="Times New Roman" w:hAnsi="Times New Roman"/>
          <w:sz w:val="28"/>
          <w:szCs w:val="28"/>
          <w:lang w:eastAsia="ru-RU"/>
        </w:rPr>
        <w:t>: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hyperlink r:id="rId11" w:anchor="P33" w:history="1">
        <w:r w:rsidRPr="007C52DC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Порядок</w:t>
        </w:r>
      </w:hyperlink>
      <w:r w:rsidRPr="007C52D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исполнения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по расходам и источникам финансирования дефицита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(далее - Порядок).</w:t>
      </w:r>
    </w:p>
    <w:p w:rsidR="007C52DC" w:rsidRPr="007C52DC" w:rsidRDefault="007C52DC" w:rsidP="007C52DC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в сети  «Интернет» на официальном сайте       Администрации сельского поселения  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и обнародовать на информационном стенде в здании Администрации сельского поселения    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Башкортостан.</w:t>
      </w:r>
    </w:p>
    <w:p w:rsidR="007C52DC" w:rsidRPr="007C52DC" w:rsidRDefault="007C52DC" w:rsidP="007C52D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52DC" w:rsidRPr="007C52DC" w:rsidRDefault="007C52DC" w:rsidP="007C52DC">
      <w:pPr>
        <w:spacing w:before="100" w:beforeAutospacing="1" w:after="100" w:afterAutospacing="1" w:line="360" w:lineRule="auto"/>
        <w:ind w:left="121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8"/>
        <w:gridCol w:w="3051"/>
      </w:tblGrid>
      <w:tr w:rsidR="007C52DC" w:rsidRPr="007C52DC" w:rsidTr="007C52DC">
        <w:trPr>
          <w:trHeight w:val="80"/>
        </w:trPr>
        <w:tc>
          <w:tcPr>
            <w:tcW w:w="6520" w:type="dxa"/>
            <w:gridSpan w:val="2"/>
            <w:hideMark/>
          </w:tcPr>
          <w:p w:rsidR="007C52DC" w:rsidRPr="007C52DC" w:rsidRDefault="007C52DC" w:rsidP="007C5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52D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051" w:type="dxa"/>
            <w:hideMark/>
          </w:tcPr>
          <w:p w:rsidR="007C52DC" w:rsidRPr="007C52DC" w:rsidRDefault="007C52DC" w:rsidP="007C5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Л.Р.Зихина</w:t>
            </w:r>
            <w:proofErr w:type="spellEnd"/>
          </w:p>
        </w:tc>
      </w:tr>
      <w:tr w:rsidR="007C52DC" w:rsidRPr="007C52DC" w:rsidTr="007C52DC">
        <w:tc>
          <w:tcPr>
            <w:tcW w:w="6062" w:type="dxa"/>
          </w:tcPr>
          <w:p w:rsidR="007C52DC" w:rsidRPr="007C52DC" w:rsidRDefault="007C52DC" w:rsidP="007C52D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7C52DC" w:rsidRPr="007C52DC" w:rsidRDefault="007C52DC" w:rsidP="007C52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C52DC" w:rsidRPr="007C52DC" w:rsidRDefault="007C52DC" w:rsidP="007C52DC">
      <w:pPr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C52DC" w:rsidRPr="007C52DC" w:rsidRDefault="007C52DC" w:rsidP="007C52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C52DC" w:rsidRPr="007C52DC" w:rsidRDefault="007C52DC" w:rsidP="007C52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C52DC" w:rsidRPr="007C52DC" w:rsidRDefault="007C52DC" w:rsidP="007C52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C52DC" w:rsidRPr="007C52DC" w:rsidRDefault="007C52DC" w:rsidP="007C52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2DC" w:rsidRPr="007C52DC" w:rsidTr="007C52DC">
        <w:tc>
          <w:tcPr>
            <w:tcW w:w="4785" w:type="dxa"/>
          </w:tcPr>
          <w:p w:rsidR="007C52DC" w:rsidRPr="007C52DC" w:rsidRDefault="007C52DC" w:rsidP="007C52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52DC" w:rsidRPr="007C52DC" w:rsidRDefault="007C52DC" w:rsidP="007C52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C52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</w:t>
            </w:r>
          </w:p>
          <w:p w:rsidR="007C52DC" w:rsidRPr="007C52DC" w:rsidRDefault="007C52DC" w:rsidP="007C52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C52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Усть-Табасский</w:t>
            </w:r>
            <w:r w:rsidRPr="007C52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Аскинский район Республики Башкортостан </w:t>
            </w:r>
          </w:p>
          <w:p w:rsidR="007C52DC" w:rsidRPr="007C52DC" w:rsidRDefault="007C52DC" w:rsidP="007C52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C52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 «30»декабря 2019 года №93</w:t>
            </w:r>
          </w:p>
          <w:p w:rsidR="007C52DC" w:rsidRPr="007C52DC" w:rsidRDefault="007C52DC" w:rsidP="007C52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7C52DC" w:rsidRPr="007C52DC" w:rsidRDefault="007C52DC" w:rsidP="007C52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7C52DC" w:rsidRPr="007C52DC" w:rsidRDefault="007C52DC" w:rsidP="007C52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исполнения бюджета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</w:t>
      </w:r>
      <w:proofErr w:type="spellStart"/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Башкортостан</w:t>
      </w:r>
      <w:r w:rsidRPr="007C52DC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spellEnd"/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 расходам и источникам финансирования дефицита бюджета 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:rsidR="007C52DC" w:rsidRPr="007C52DC" w:rsidRDefault="007C52DC" w:rsidP="007C52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2" w:history="1">
        <w:r w:rsidRPr="007C52DC">
          <w:rPr>
            <w:rFonts w:ascii="Arial" w:hAnsi="Arial" w:cs="Arial"/>
            <w:color w:val="0563C1"/>
            <w:sz w:val="20"/>
            <w:szCs w:val="28"/>
            <w:u w:val="single"/>
            <w:lang w:eastAsia="ru-RU"/>
          </w:rPr>
          <w:t>статьями 219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Pr="007C52DC">
          <w:rPr>
            <w:rFonts w:ascii="Arial" w:hAnsi="Arial" w:cs="Arial"/>
            <w:color w:val="0563C1"/>
            <w:sz w:val="20"/>
            <w:szCs w:val="28"/>
            <w:u w:val="single"/>
            <w:lang w:eastAsia="ru-RU"/>
          </w:rPr>
          <w:t>219.2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(далее - БК РФ), </w:t>
      </w:r>
      <w:hyperlink r:id="rId14" w:history="1">
        <w:r w:rsidRPr="007C52DC">
          <w:rPr>
            <w:rFonts w:ascii="Arial" w:hAnsi="Arial" w:cs="Arial"/>
            <w:color w:val="0563C1"/>
            <w:sz w:val="20"/>
            <w:szCs w:val="28"/>
            <w:u w:val="single"/>
            <w:lang w:eastAsia="ru-RU"/>
          </w:rPr>
          <w:t>Законом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Башкортостан.</w:t>
      </w:r>
      <w:proofErr w:type="gramEnd"/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2. Исполнение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Башкортостан: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>далее - администраторы) - в пределах доведенных бюджетных ассигнований;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</w:t>
      </w:r>
      <w:r w:rsidRPr="007C52DC">
        <w:rPr>
          <w:rFonts w:ascii="Times New Roman" w:hAnsi="Times New Roman"/>
          <w:sz w:val="28"/>
          <w:szCs w:val="28"/>
          <w:lang w:eastAsia="ru-RU"/>
        </w:rPr>
        <w:lastRenderedPageBreak/>
        <w:t>Башкортоста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>далее - средства бюджета муниципального района Аскинский район Республики Башкортостан);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санкционирование Финансовым  органом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(далее – Финансовый  орган) оплаты денежных обязатель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ств кл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Башкортостан;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>подтверждение Финансовым органом исполнения денежных обязатель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ств кл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II. Принятие клиентами бюджетных обязательств, 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подлежащих исполнению за счет средств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  <w:proofErr w:type="spellEnd"/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  муниципального района Аскинский район  Республики Башкортостан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4. Принятие бюджетных обязательств осуществляется клиентом в 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принятых и неисполненных обязательств.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(главных администраторов источников финансирования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дефицита бюджета сельского </w:t>
      </w:r>
      <w:r w:rsidRPr="007C52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5" w:history="1">
        <w:r w:rsidRPr="007C52DC">
          <w:rPr>
            <w:rFonts w:ascii="Arial" w:hAnsi="Arial" w:cs="Arial"/>
            <w:color w:val="0563C1"/>
            <w:sz w:val="20"/>
            <w:szCs w:val="28"/>
            <w:u w:val="single"/>
            <w:lang w:eastAsia="ru-RU"/>
          </w:rPr>
          <w:t>пункта 6 статьи 161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БК РФ.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III.  Подтверждение клиентами денежных обязательств, 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  <w:proofErr w:type="spellEnd"/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  муниципального района 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C52DC">
        <w:rPr>
          <w:rFonts w:ascii="Times New Roman" w:hAnsi="Times New Roman"/>
          <w:b/>
          <w:sz w:val="28"/>
          <w:szCs w:val="28"/>
          <w:lang w:eastAsia="ru-RU"/>
        </w:rPr>
        <w:t>Аскинскийрайон</w:t>
      </w:r>
      <w:proofErr w:type="spellEnd"/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  Республики Башкортостан 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6.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6" w:history="1">
        <w:r w:rsidRPr="007C52DC">
          <w:rPr>
            <w:rFonts w:ascii="Arial" w:hAnsi="Arial" w:cs="Arial"/>
            <w:color w:val="0563C1"/>
            <w:sz w:val="20"/>
            <w:szCs w:val="28"/>
            <w:u w:val="single"/>
            <w:lang w:eastAsia="ru-RU"/>
          </w:rPr>
          <w:t>БК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IV.  Санкционирование оплаты денежных обязательств 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>9. Для оплаты денежных обязатель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ств кл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>иенты представляют в Финансовый орган по установленной форме Заявку на кассовый расход.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7" w:history="1">
        <w:r w:rsidRPr="007C52DC">
          <w:rPr>
            <w:rFonts w:ascii="Arial" w:hAnsi="Arial" w:cs="Arial"/>
            <w:color w:val="0563C1"/>
            <w:sz w:val="20"/>
            <w:szCs w:val="28"/>
            <w:u w:val="single"/>
            <w:lang w:eastAsia="ru-RU"/>
          </w:rPr>
          <w:t>Порядком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</w:t>
      </w:r>
      <w:r w:rsidRPr="007C52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и администраторов источников финансирования дефицита бюджета сельского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(далее - Порядок санкционирования).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доведенных до получателя бюджетных ассигнований и предельных объемов финансирования.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 xml:space="preserve"> доведенных до администратора бюджетных ассигнований и предельных объемов финансирования.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>V. Подтверждение исполнения денежных обязатель</w:t>
      </w:r>
      <w:proofErr w:type="gramStart"/>
      <w:r w:rsidRPr="007C52DC">
        <w:rPr>
          <w:rFonts w:ascii="Times New Roman" w:hAnsi="Times New Roman"/>
          <w:b/>
          <w:sz w:val="28"/>
          <w:szCs w:val="28"/>
          <w:lang w:eastAsia="ru-RU"/>
        </w:rPr>
        <w:t>ств кл</w:t>
      </w:r>
      <w:proofErr w:type="gramEnd"/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52DC">
        <w:rPr>
          <w:rFonts w:ascii="Times New Roman" w:hAnsi="Times New Roman"/>
          <w:b/>
          <w:sz w:val="28"/>
          <w:szCs w:val="28"/>
          <w:lang w:eastAsia="ru-RU"/>
        </w:rPr>
        <w:t xml:space="preserve">Аскинский район  Республики Башкортостан 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7C52DC">
        <w:rPr>
          <w:rFonts w:ascii="Times New Roman" w:hAnsi="Times New Roman"/>
          <w:sz w:val="28"/>
          <w:szCs w:val="28"/>
          <w:lang w:eastAsia="ru-RU"/>
        </w:rPr>
        <w:t>дств в п</w:t>
      </w:r>
      <w:proofErr w:type="gramEnd"/>
      <w:r w:rsidRPr="007C52DC">
        <w:rPr>
          <w:rFonts w:ascii="Times New Roman" w:hAnsi="Times New Roman"/>
          <w:sz w:val="28"/>
          <w:szCs w:val="28"/>
          <w:lang w:eastAsia="ru-RU"/>
        </w:rPr>
        <w:t>ользу физических или юридических лиц, бюджетов бюджетной системы Российской Федерации.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2DC">
        <w:rPr>
          <w:rFonts w:ascii="Times New Roman" w:hAnsi="Times New Roman"/>
          <w:sz w:val="28"/>
          <w:szCs w:val="28"/>
          <w:lang w:eastAsia="ru-RU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8" w:history="1">
        <w:r w:rsidRPr="007C52DC">
          <w:rPr>
            <w:rFonts w:ascii="Arial" w:hAnsi="Arial" w:cs="Arial"/>
            <w:color w:val="0563C1"/>
            <w:sz w:val="20"/>
            <w:szCs w:val="28"/>
            <w:u w:val="single"/>
            <w:lang w:eastAsia="ru-RU"/>
          </w:rPr>
          <w:t>Порядком</w:t>
        </w:r>
      </w:hyperlink>
      <w:r w:rsidRPr="007C52DC">
        <w:rPr>
          <w:rFonts w:ascii="Times New Roman" w:hAnsi="Times New Roman"/>
          <w:sz w:val="28"/>
          <w:szCs w:val="28"/>
          <w:lang w:eastAsia="ru-RU"/>
        </w:rPr>
        <w:t xml:space="preserve"> открытия и ведения лицевых счетов в Финансовом органе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C52DC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Башкортостан.</w:t>
      </w:r>
    </w:p>
    <w:p w:rsidR="007C52DC" w:rsidRPr="007C52DC" w:rsidRDefault="007C52DC" w:rsidP="007C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Cs w:val="20"/>
          <w:lang w:eastAsia="ru-RU"/>
        </w:rPr>
      </w:pPr>
    </w:p>
    <w:p w:rsidR="00830A3F" w:rsidRDefault="00830A3F" w:rsidP="00F25A49">
      <w:pPr>
        <w:pStyle w:val="a3"/>
        <w:rPr>
          <w:rFonts w:ascii="Times New Roman" w:hAnsi="Times New Roman"/>
          <w:sz w:val="28"/>
          <w:szCs w:val="28"/>
        </w:rPr>
      </w:pPr>
    </w:p>
    <w:sectPr w:rsidR="00830A3F" w:rsidSect="001F12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2F06"/>
    <w:rsid w:val="00036E07"/>
    <w:rsid w:val="0009162C"/>
    <w:rsid w:val="000A435E"/>
    <w:rsid w:val="000D1252"/>
    <w:rsid w:val="00163A53"/>
    <w:rsid w:val="001D2C49"/>
    <w:rsid w:val="001E0A74"/>
    <w:rsid w:val="001F12F1"/>
    <w:rsid w:val="0020728F"/>
    <w:rsid w:val="0021708F"/>
    <w:rsid w:val="00232205"/>
    <w:rsid w:val="0024087E"/>
    <w:rsid w:val="00254984"/>
    <w:rsid w:val="00355D46"/>
    <w:rsid w:val="00375ECA"/>
    <w:rsid w:val="003C206B"/>
    <w:rsid w:val="003D0BC1"/>
    <w:rsid w:val="003D2491"/>
    <w:rsid w:val="00471627"/>
    <w:rsid w:val="00471974"/>
    <w:rsid w:val="004A1DF0"/>
    <w:rsid w:val="0051565D"/>
    <w:rsid w:val="00527D56"/>
    <w:rsid w:val="00533344"/>
    <w:rsid w:val="00542355"/>
    <w:rsid w:val="00550AF5"/>
    <w:rsid w:val="005917D6"/>
    <w:rsid w:val="005C1DB1"/>
    <w:rsid w:val="005F3E1A"/>
    <w:rsid w:val="00662A60"/>
    <w:rsid w:val="006D21CC"/>
    <w:rsid w:val="007072A8"/>
    <w:rsid w:val="007639BC"/>
    <w:rsid w:val="00777F4A"/>
    <w:rsid w:val="00782654"/>
    <w:rsid w:val="007C52DC"/>
    <w:rsid w:val="007C630F"/>
    <w:rsid w:val="007D51F7"/>
    <w:rsid w:val="007D6F43"/>
    <w:rsid w:val="00830A3F"/>
    <w:rsid w:val="00892D8C"/>
    <w:rsid w:val="008B101D"/>
    <w:rsid w:val="00A4610C"/>
    <w:rsid w:val="00A678B6"/>
    <w:rsid w:val="00AC05F0"/>
    <w:rsid w:val="00AD2CE9"/>
    <w:rsid w:val="00B02D8E"/>
    <w:rsid w:val="00B21BF8"/>
    <w:rsid w:val="00B6563F"/>
    <w:rsid w:val="00B90BCC"/>
    <w:rsid w:val="00B923C0"/>
    <w:rsid w:val="00B95C62"/>
    <w:rsid w:val="00C972DF"/>
    <w:rsid w:val="00CB2575"/>
    <w:rsid w:val="00CD2A3A"/>
    <w:rsid w:val="00D211B2"/>
    <w:rsid w:val="00D65613"/>
    <w:rsid w:val="00DE33F2"/>
    <w:rsid w:val="00E3129E"/>
    <w:rsid w:val="00E81AD9"/>
    <w:rsid w:val="00E91DB8"/>
    <w:rsid w:val="00EB4D19"/>
    <w:rsid w:val="00ED5C1A"/>
    <w:rsid w:val="00EE6CF8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C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0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3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8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7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50CD4F467082F2E12A67D910C655F267DCCF7F4314C148811C130FED15527BA3370FF18F4E1DBD1A715395B4EBE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0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4" Type="http://schemas.openxmlformats.org/officeDocument/2006/relationships/hyperlink" Target="consultantplus://offline/ref=3350CD4F467082F2E12A79D406AA0AFB64D490714314CB1DD44B1558B245542EF17751A8CE0C0EBC126E5192B2B8543026751340343E067F8ABBCB00E7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AF76-8C0D-4573-9825-AEE4B363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61</cp:revision>
  <cp:lastPrinted>2018-09-14T09:40:00Z</cp:lastPrinted>
  <dcterms:created xsi:type="dcterms:W3CDTF">2018-02-07T04:05:00Z</dcterms:created>
  <dcterms:modified xsi:type="dcterms:W3CDTF">2019-12-31T08:17:00Z</dcterms:modified>
</cp:coreProperties>
</file>